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D27" w:rsidRPr="007904AC" w:rsidRDefault="007904AC" w:rsidP="00427E1A">
      <w:pPr>
        <w:spacing w:after="240" w:line="240" w:lineRule="auto"/>
        <w:jc w:val="center"/>
        <w:rPr>
          <w:rFonts w:ascii="Times New Roman" w:hAnsi="Times New Roman" w:cs="Times New Roman"/>
          <w:b/>
          <w:sz w:val="28"/>
          <w:szCs w:val="28"/>
        </w:rPr>
      </w:pPr>
      <w:r w:rsidRPr="007904AC">
        <w:rPr>
          <w:rFonts w:ascii="Times New Roman" w:hAnsi="Times New Roman" w:cs="Times New Roman"/>
          <w:b/>
          <w:sz w:val="28"/>
          <w:szCs w:val="28"/>
        </w:rPr>
        <w:t xml:space="preserve">Assessment of the Biomolecules Profiles and </w:t>
      </w:r>
      <w:r w:rsidRPr="007904AC">
        <w:rPr>
          <w:rFonts w:ascii="Times New Roman" w:hAnsi="Times New Roman" w:cs="Times New Roman"/>
          <w:b/>
          <w:i/>
          <w:sz w:val="28"/>
          <w:szCs w:val="28"/>
        </w:rPr>
        <w:t>In</w:t>
      </w:r>
      <w:r w:rsidRPr="007904AC">
        <w:rPr>
          <w:rFonts w:ascii="Times New Roman" w:hAnsi="Times New Roman" w:cs="Times New Roman"/>
          <w:b/>
          <w:sz w:val="28"/>
          <w:szCs w:val="28"/>
        </w:rPr>
        <w:t>-</w:t>
      </w:r>
      <w:r w:rsidRPr="007904AC">
        <w:rPr>
          <w:rFonts w:ascii="Times New Roman" w:hAnsi="Times New Roman" w:cs="Times New Roman"/>
          <w:b/>
          <w:i/>
          <w:sz w:val="28"/>
          <w:szCs w:val="28"/>
        </w:rPr>
        <w:t>vitro</w:t>
      </w:r>
      <w:r w:rsidRPr="007904AC">
        <w:rPr>
          <w:rFonts w:ascii="Times New Roman" w:hAnsi="Times New Roman" w:cs="Times New Roman"/>
          <w:b/>
          <w:sz w:val="28"/>
          <w:szCs w:val="28"/>
        </w:rPr>
        <w:t xml:space="preserve"> Biological Activities of </w:t>
      </w:r>
      <w:r w:rsidRPr="007904AC">
        <w:rPr>
          <w:rFonts w:ascii="Times New Roman" w:hAnsi="Times New Roman" w:cs="Times New Roman"/>
          <w:b/>
          <w:i/>
          <w:sz w:val="28"/>
          <w:szCs w:val="28"/>
        </w:rPr>
        <w:t>Cymbopogon citratus</w:t>
      </w:r>
      <w:r w:rsidRPr="007904AC">
        <w:rPr>
          <w:rFonts w:ascii="Times New Roman" w:hAnsi="Times New Roman" w:cs="Times New Roman"/>
          <w:b/>
          <w:sz w:val="28"/>
          <w:szCs w:val="28"/>
        </w:rPr>
        <w:t xml:space="preserve"> </w:t>
      </w:r>
    </w:p>
    <w:p w:rsidR="000A4D27" w:rsidRPr="00805D96" w:rsidRDefault="003A4806" w:rsidP="000C0035">
      <w:pPr>
        <w:spacing w:after="120"/>
        <w:jc w:val="center"/>
        <w:rPr>
          <w:rFonts w:ascii="Times New Roman" w:hAnsi="Times New Roman" w:cs="Times New Roman"/>
          <w:sz w:val="24"/>
          <w:szCs w:val="24"/>
        </w:rPr>
      </w:pPr>
      <w:r>
        <w:rPr>
          <w:rFonts w:ascii="Times New Roman" w:hAnsi="Times New Roman" w:cs="Times New Roman"/>
          <w:b/>
          <w:sz w:val="24"/>
          <w:szCs w:val="24"/>
        </w:rPr>
        <w:t>Adekunle O. Ojatula</w:t>
      </w:r>
      <w:r w:rsidRPr="003A4806">
        <w:rPr>
          <w:rFonts w:ascii="Times New Roman" w:hAnsi="Times New Roman" w:cs="Times New Roman"/>
          <w:sz w:val="24"/>
          <w:szCs w:val="24"/>
          <w:vertAlign w:val="superscript"/>
        </w:rPr>
        <w:t>1</w:t>
      </w:r>
      <w:r>
        <w:rPr>
          <w:rFonts w:ascii="Times New Roman" w:hAnsi="Times New Roman" w:cs="Times New Roman"/>
          <w:b/>
          <w:sz w:val="24"/>
          <w:szCs w:val="24"/>
        </w:rPr>
        <w:t>*, Felix A. Ikuesan</w:t>
      </w:r>
      <w:r w:rsidRPr="003A4806">
        <w:rPr>
          <w:rFonts w:ascii="Times New Roman" w:hAnsi="Times New Roman" w:cs="Times New Roman"/>
          <w:sz w:val="24"/>
          <w:szCs w:val="24"/>
          <w:vertAlign w:val="superscript"/>
        </w:rPr>
        <w:t>2</w:t>
      </w:r>
    </w:p>
    <w:p w:rsidR="000A4D27" w:rsidRPr="000C0035" w:rsidRDefault="000A4D27" w:rsidP="000C0035">
      <w:pPr>
        <w:spacing w:after="120" w:line="240" w:lineRule="auto"/>
        <w:ind w:left="142" w:hanging="142"/>
        <w:jc w:val="center"/>
        <w:rPr>
          <w:rFonts w:ascii="Times New Roman" w:hAnsi="Times New Roman" w:cs="Times New Roman"/>
          <w:sz w:val="24"/>
          <w:szCs w:val="24"/>
        </w:rPr>
      </w:pPr>
      <w:r w:rsidRPr="000C0035">
        <w:rPr>
          <w:rFonts w:ascii="Times New Roman" w:hAnsi="Times New Roman" w:cs="Times New Roman"/>
          <w:sz w:val="24"/>
          <w:szCs w:val="24"/>
          <w:vertAlign w:val="superscript"/>
        </w:rPr>
        <w:t>1</w:t>
      </w:r>
      <w:r w:rsidR="00C81378" w:rsidRPr="000C0035">
        <w:rPr>
          <w:rFonts w:ascii="Times New Roman" w:hAnsi="Times New Roman" w:cs="Times New Roman"/>
          <w:sz w:val="24"/>
          <w:szCs w:val="24"/>
        </w:rPr>
        <w:t xml:space="preserve">PhytoMedicine </w:t>
      </w:r>
      <w:r w:rsidR="00AA0802" w:rsidRPr="000C0035">
        <w:rPr>
          <w:rFonts w:ascii="Times New Roman" w:hAnsi="Times New Roman" w:cs="Times New Roman"/>
          <w:sz w:val="24"/>
          <w:szCs w:val="24"/>
        </w:rPr>
        <w:t>Division</w:t>
      </w:r>
      <w:r w:rsidRPr="000C0035">
        <w:rPr>
          <w:rFonts w:ascii="Times New Roman" w:hAnsi="Times New Roman" w:cs="Times New Roman"/>
          <w:sz w:val="24"/>
          <w:szCs w:val="24"/>
        </w:rPr>
        <w:t>,</w:t>
      </w:r>
      <w:r w:rsidR="00ED48A9" w:rsidRPr="000C0035">
        <w:rPr>
          <w:rFonts w:ascii="Times New Roman" w:hAnsi="Times New Roman" w:cs="Times New Roman"/>
          <w:sz w:val="24"/>
          <w:szCs w:val="24"/>
        </w:rPr>
        <w:t xml:space="preserve"> Botany </w:t>
      </w:r>
      <w:r w:rsidR="00AA0802" w:rsidRPr="000C0035">
        <w:rPr>
          <w:rFonts w:ascii="Times New Roman" w:hAnsi="Times New Roman" w:cs="Times New Roman"/>
          <w:sz w:val="24"/>
          <w:szCs w:val="24"/>
        </w:rPr>
        <w:t xml:space="preserve">Unit, </w:t>
      </w:r>
      <w:r w:rsidRPr="000C0035">
        <w:rPr>
          <w:rFonts w:ascii="Times New Roman" w:hAnsi="Times New Roman" w:cs="Times New Roman"/>
          <w:sz w:val="24"/>
          <w:szCs w:val="24"/>
        </w:rPr>
        <w:t>Department of Biological Sciences, School of Science, Olusegun Agagu University of Science and Technology, Okitipupa, Ondo State, Nigeria</w:t>
      </w:r>
    </w:p>
    <w:p w:rsidR="000A4D27" w:rsidRPr="000C0035" w:rsidRDefault="000A4D27" w:rsidP="003E234E">
      <w:pPr>
        <w:spacing w:after="120" w:line="240" w:lineRule="auto"/>
        <w:ind w:left="142" w:hanging="142"/>
        <w:jc w:val="center"/>
        <w:rPr>
          <w:rFonts w:ascii="Times New Roman" w:hAnsi="Times New Roman" w:cs="Times New Roman"/>
          <w:sz w:val="24"/>
          <w:szCs w:val="24"/>
        </w:rPr>
      </w:pPr>
      <w:r w:rsidRPr="000C0035">
        <w:rPr>
          <w:rFonts w:ascii="Times New Roman" w:hAnsi="Times New Roman" w:cs="Times New Roman"/>
          <w:sz w:val="24"/>
          <w:szCs w:val="24"/>
          <w:vertAlign w:val="superscript"/>
        </w:rPr>
        <w:t>2</w:t>
      </w:r>
      <w:r w:rsidR="00C81378" w:rsidRPr="000C0035">
        <w:rPr>
          <w:rFonts w:ascii="Times New Roman" w:hAnsi="Times New Roman" w:cs="Times New Roman"/>
          <w:sz w:val="24"/>
          <w:szCs w:val="24"/>
        </w:rPr>
        <w:t>Environmental Microbiology Division</w:t>
      </w:r>
      <w:r w:rsidRPr="000C0035">
        <w:rPr>
          <w:rFonts w:ascii="Times New Roman" w:hAnsi="Times New Roman" w:cs="Times New Roman"/>
          <w:sz w:val="24"/>
          <w:szCs w:val="24"/>
        </w:rPr>
        <w:t>, Microbiology Unit, Department of Biological Sciences, School of Scie</w:t>
      </w:r>
      <w:r w:rsidR="00E86017" w:rsidRPr="000C0035">
        <w:rPr>
          <w:rFonts w:ascii="Times New Roman" w:hAnsi="Times New Roman" w:cs="Times New Roman"/>
          <w:sz w:val="24"/>
          <w:szCs w:val="24"/>
        </w:rPr>
        <w:t xml:space="preserve">nce, Olusegun Agagu </w:t>
      </w:r>
      <w:r w:rsidRPr="000C0035">
        <w:rPr>
          <w:rFonts w:ascii="Times New Roman" w:hAnsi="Times New Roman" w:cs="Times New Roman"/>
          <w:sz w:val="24"/>
          <w:szCs w:val="24"/>
        </w:rPr>
        <w:t>University of Science and Technology, Okitipupa, Ondo State, Nigeria</w:t>
      </w:r>
    </w:p>
    <w:p w:rsidR="009615BA" w:rsidRPr="002328F9" w:rsidRDefault="000A4D27" w:rsidP="003E234E">
      <w:pPr>
        <w:spacing w:after="240" w:line="240" w:lineRule="auto"/>
        <w:jc w:val="center"/>
        <w:rPr>
          <w:rFonts w:ascii="Times New Roman" w:hAnsi="Times New Roman" w:cs="Times New Roman"/>
          <w:sz w:val="24"/>
          <w:szCs w:val="24"/>
        </w:rPr>
      </w:pPr>
      <w:r w:rsidRPr="002328F9">
        <w:rPr>
          <w:rFonts w:ascii="Times New Roman" w:hAnsi="Times New Roman" w:cs="Times New Roman"/>
          <w:sz w:val="24"/>
          <w:szCs w:val="24"/>
        </w:rPr>
        <w:t xml:space="preserve">*Corresponding author: Email: </w:t>
      </w:r>
      <w:hyperlink r:id="rId7" w:history="1">
        <w:r w:rsidRPr="002328F9">
          <w:rPr>
            <w:rStyle w:val="Hyperlink"/>
            <w:rFonts w:ascii="Times New Roman" w:hAnsi="Times New Roman" w:cs="Times New Roman"/>
            <w:color w:val="00B0F0"/>
            <w:sz w:val="24"/>
            <w:szCs w:val="24"/>
          </w:rPr>
          <w:t>kunletula@yahoo.com</w:t>
        </w:r>
      </w:hyperlink>
      <w:r w:rsidR="00550C6A" w:rsidRPr="002328F9">
        <w:rPr>
          <w:rFonts w:ascii="Times New Roman" w:hAnsi="Times New Roman" w:cs="Times New Roman"/>
          <w:sz w:val="24"/>
          <w:szCs w:val="24"/>
        </w:rPr>
        <w:t xml:space="preserve">, </w:t>
      </w:r>
      <w:r w:rsidR="00550C6A" w:rsidRPr="002328F9">
        <w:rPr>
          <w:rStyle w:val="Hyperlink"/>
          <w:rFonts w:ascii="Times New Roman" w:hAnsi="Times New Roman" w:cs="Times New Roman"/>
          <w:color w:val="auto"/>
          <w:sz w:val="24"/>
          <w:szCs w:val="24"/>
          <w:u w:val="none"/>
        </w:rPr>
        <w:t>Tel: +2347054619103</w:t>
      </w:r>
    </w:p>
    <w:p w:rsidR="000A4D27" w:rsidRPr="003A2287" w:rsidRDefault="00A32C36" w:rsidP="00BF1C13">
      <w:pPr>
        <w:spacing w:after="120" w:line="240" w:lineRule="auto"/>
        <w:jc w:val="both"/>
        <w:rPr>
          <w:rFonts w:ascii="Times New Roman" w:hAnsi="Times New Roman" w:cs="Times New Roman"/>
          <w:sz w:val="28"/>
          <w:szCs w:val="28"/>
        </w:rPr>
      </w:pPr>
      <w:r>
        <w:rPr>
          <w:rFonts w:ascii="Times New Roman" w:hAnsi="Times New Roman" w:cs="Times New Roman"/>
          <w:b/>
          <w:sz w:val="24"/>
          <w:szCs w:val="24"/>
        </w:rPr>
        <w:t xml:space="preserve">                                                       </w:t>
      </w:r>
      <w:r w:rsidR="00B73784">
        <w:rPr>
          <w:rFonts w:ascii="Times New Roman" w:hAnsi="Times New Roman" w:cs="Times New Roman"/>
          <w:b/>
          <w:sz w:val="24"/>
          <w:szCs w:val="24"/>
        </w:rPr>
        <w:t xml:space="preserve">    </w:t>
      </w:r>
      <w:r w:rsidRPr="003A2287">
        <w:rPr>
          <w:rFonts w:ascii="Times New Roman" w:hAnsi="Times New Roman" w:cs="Times New Roman"/>
          <w:b/>
          <w:sz w:val="28"/>
          <w:szCs w:val="28"/>
        </w:rPr>
        <w:t>ABSTRACT</w:t>
      </w:r>
    </w:p>
    <w:p w:rsidR="000A4D27" w:rsidRPr="00EA1592" w:rsidRDefault="00CF4C7F" w:rsidP="00C87BF0">
      <w:pPr>
        <w:pStyle w:val="Default"/>
        <w:spacing w:after="120" w:line="480" w:lineRule="auto"/>
        <w:jc w:val="both"/>
        <w:rPr>
          <w:sz w:val="22"/>
          <w:szCs w:val="22"/>
        </w:rPr>
      </w:pPr>
      <w:r w:rsidRPr="00EA1592">
        <w:rPr>
          <w:sz w:val="22"/>
          <w:szCs w:val="22"/>
        </w:rPr>
        <w:t>T</w:t>
      </w:r>
      <w:r w:rsidR="000A4D27" w:rsidRPr="00EA1592">
        <w:rPr>
          <w:sz w:val="22"/>
          <w:szCs w:val="22"/>
        </w:rPr>
        <w:t>he medicinal value of</w:t>
      </w:r>
      <w:r w:rsidR="00BE6DEB" w:rsidRPr="00EA1592">
        <w:rPr>
          <w:sz w:val="22"/>
          <w:szCs w:val="22"/>
        </w:rPr>
        <w:t xml:space="preserve"> plants lies in their bioactive </w:t>
      </w:r>
      <w:r w:rsidR="000A4D27" w:rsidRPr="00EA1592">
        <w:rPr>
          <w:sz w:val="22"/>
          <w:szCs w:val="22"/>
        </w:rPr>
        <w:t xml:space="preserve">constituents which usually allow them to act as </w:t>
      </w:r>
      <w:r w:rsidR="002816DF" w:rsidRPr="00EA1592">
        <w:rPr>
          <w:sz w:val="22"/>
          <w:szCs w:val="22"/>
        </w:rPr>
        <w:t xml:space="preserve">remedy to </w:t>
      </w:r>
      <w:r w:rsidR="0071126E" w:rsidRPr="00EA1592">
        <w:rPr>
          <w:sz w:val="22"/>
          <w:szCs w:val="22"/>
        </w:rPr>
        <w:t xml:space="preserve">several ailments. The </w:t>
      </w:r>
      <w:r w:rsidR="000A4D27" w:rsidRPr="00EA1592">
        <w:rPr>
          <w:sz w:val="22"/>
          <w:szCs w:val="22"/>
        </w:rPr>
        <w:t xml:space="preserve">present study </w:t>
      </w:r>
      <w:r w:rsidR="00663F26" w:rsidRPr="00EA1592">
        <w:rPr>
          <w:sz w:val="22"/>
          <w:szCs w:val="22"/>
        </w:rPr>
        <w:t>determine</w:t>
      </w:r>
      <w:r w:rsidR="00824B07" w:rsidRPr="00EA1592">
        <w:rPr>
          <w:color w:val="000000" w:themeColor="text1"/>
          <w:sz w:val="22"/>
          <w:szCs w:val="22"/>
        </w:rPr>
        <w:t>s</w:t>
      </w:r>
      <w:r w:rsidR="00663F26" w:rsidRPr="00EA1592">
        <w:rPr>
          <w:sz w:val="22"/>
          <w:szCs w:val="22"/>
        </w:rPr>
        <w:t xml:space="preserve"> the biochemical</w:t>
      </w:r>
      <w:r w:rsidR="000A4D27" w:rsidRPr="00EA1592">
        <w:rPr>
          <w:sz w:val="22"/>
          <w:szCs w:val="22"/>
        </w:rPr>
        <w:t xml:space="preserve"> constituents as well as various </w:t>
      </w:r>
      <w:r w:rsidR="000A4D27" w:rsidRPr="00EA1592">
        <w:rPr>
          <w:i/>
          <w:sz w:val="22"/>
          <w:szCs w:val="22"/>
        </w:rPr>
        <w:t>in</w:t>
      </w:r>
      <w:r w:rsidR="00824B07" w:rsidRPr="00EA1592">
        <w:rPr>
          <w:sz w:val="22"/>
          <w:szCs w:val="22"/>
        </w:rPr>
        <w:t xml:space="preserve"> </w:t>
      </w:r>
      <w:r w:rsidR="00824B07" w:rsidRPr="00EA1592">
        <w:rPr>
          <w:color w:val="00B0F0"/>
          <w:sz w:val="22"/>
          <w:szCs w:val="22"/>
        </w:rPr>
        <w:t>-</w:t>
      </w:r>
      <w:r w:rsidR="000A4D27" w:rsidRPr="00EA1592">
        <w:rPr>
          <w:i/>
          <w:sz w:val="22"/>
          <w:szCs w:val="22"/>
        </w:rPr>
        <w:t xml:space="preserve"> vitro</w:t>
      </w:r>
      <w:r w:rsidR="00DB236F" w:rsidRPr="00EA1592">
        <w:rPr>
          <w:sz w:val="22"/>
          <w:szCs w:val="22"/>
        </w:rPr>
        <w:t xml:space="preserve"> biological activities</w:t>
      </w:r>
      <w:r w:rsidR="00E50F23" w:rsidRPr="00EA1592">
        <w:rPr>
          <w:sz w:val="22"/>
          <w:szCs w:val="22"/>
        </w:rPr>
        <w:t xml:space="preserve"> of the material medica</w:t>
      </w:r>
      <w:r w:rsidR="000A4D27" w:rsidRPr="00EA1592">
        <w:rPr>
          <w:sz w:val="22"/>
          <w:szCs w:val="22"/>
        </w:rPr>
        <w:t xml:space="preserve">. The antioxidant properties </w:t>
      </w:r>
      <w:r w:rsidR="00E50F23" w:rsidRPr="00EA1592">
        <w:rPr>
          <w:sz w:val="22"/>
          <w:szCs w:val="22"/>
        </w:rPr>
        <w:t xml:space="preserve">of </w:t>
      </w:r>
      <w:r w:rsidR="00E50F23" w:rsidRPr="00EA1592">
        <w:rPr>
          <w:i/>
          <w:sz w:val="22"/>
          <w:szCs w:val="22"/>
        </w:rPr>
        <w:t>Cymbopogon citratus</w:t>
      </w:r>
      <w:r w:rsidR="00E50F23" w:rsidRPr="00EA1592">
        <w:rPr>
          <w:sz w:val="22"/>
          <w:szCs w:val="22"/>
        </w:rPr>
        <w:t xml:space="preserve"> roots</w:t>
      </w:r>
      <w:r w:rsidR="00824B07" w:rsidRPr="00EA1592">
        <w:rPr>
          <w:sz w:val="22"/>
          <w:szCs w:val="22"/>
        </w:rPr>
        <w:t xml:space="preserve"> </w:t>
      </w:r>
      <w:r w:rsidR="000A4D27" w:rsidRPr="00EA1592">
        <w:rPr>
          <w:sz w:val="22"/>
          <w:szCs w:val="22"/>
        </w:rPr>
        <w:t>were estimated</w:t>
      </w:r>
      <w:r w:rsidR="00824B07" w:rsidRPr="00EA1592">
        <w:rPr>
          <w:sz w:val="22"/>
          <w:szCs w:val="22"/>
        </w:rPr>
        <w:t xml:space="preserve"> </w:t>
      </w:r>
      <w:r w:rsidR="00E50F23" w:rsidRPr="00EA1592">
        <w:rPr>
          <w:sz w:val="22"/>
          <w:szCs w:val="22"/>
        </w:rPr>
        <w:t>using standard analytical procedures</w:t>
      </w:r>
      <w:r w:rsidR="000A4D27" w:rsidRPr="00EA1592">
        <w:rPr>
          <w:sz w:val="22"/>
          <w:szCs w:val="22"/>
        </w:rPr>
        <w:t>, while antibacterial activity was assayed using agar diffusion techniques. Proximate analysis re</w:t>
      </w:r>
      <w:r w:rsidR="00AD3E9B" w:rsidRPr="00EA1592">
        <w:rPr>
          <w:sz w:val="22"/>
          <w:szCs w:val="22"/>
        </w:rPr>
        <w:t>vealed that the sample contains</w:t>
      </w:r>
      <w:r w:rsidR="000A4D27" w:rsidRPr="00EA1592">
        <w:rPr>
          <w:sz w:val="22"/>
          <w:szCs w:val="22"/>
        </w:rPr>
        <w:t xml:space="preserve"> </w:t>
      </w:r>
      <w:r w:rsidR="00E50F23" w:rsidRPr="00EA1592">
        <w:rPr>
          <w:sz w:val="22"/>
          <w:szCs w:val="22"/>
        </w:rPr>
        <w:t xml:space="preserve">appreciable amount of moisture, </w:t>
      </w:r>
      <w:r w:rsidR="000A4D27" w:rsidRPr="00EA1592">
        <w:rPr>
          <w:sz w:val="22"/>
          <w:szCs w:val="22"/>
        </w:rPr>
        <w:t>crude p</w:t>
      </w:r>
      <w:r w:rsidR="00E50F23" w:rsidRPr="00EA1592">
        <w:rPr>
          <w:sz w:val="22"/>
          <w:szCs w:val="22"/>
        </w:rPr>
        <w:t>rotein, ash content</w:t>
      </w:r>
      <w:r w:rsidR="000A4D27" w:rsidRPr="00EA1592">
        <w:rPr>
          <w:sz w:val="22"/>
          <w:szCs w:val="22"/>
        </w:rPr>
        <w:t>, crude</w:t>
      </w:r>
      <w:r w:rsidR="00E50F23" w:rsidRPr="00EA1592">
        <w:rPr>
          <w:sz w:val="22"/>
          <w:szCs w:val="22"/>
        </w:rPr>
        <w:t xml:space="preserve"> fat, carbohydrate </w:t>
      </w:r>
      <w:r w:rsidR="000A4D27" w:rsidRPr="00EA1592">
        <w:rPr>
          <w:sz w:val="22"/>
          <w:szCs w:val="22"/>
        </w:rPr>
        <w:t>and</w:t>
      </w:r>
      <w:r w:rsidR="00E50F23" w:rsidRPr="00EA1592">
        <w:rPr>
          <w:sz w:val="22"/>
          <w:szCs w:val="22"/>
        </w:rPr>
        <w:t xml:space="preserve"> crude fibre</w:t>
      </w:r>
      <w:r w:rsidR="002921CE" w:rsidRPr="00EA1592">
        <w:rPr>
          <w:sz w:val="22"/>
          <w:szCs w:val="22"/>
        </w:rPr>
        <w:t xml:space="preserve">. </w:t>
      </w:r>
      <w:r w:rsidR="000A4D27" w:rsidRPr="00EA1592">
        <w:rPr>
          <w:sz w:val="22"/>
          <w:szCs w:val="22"/>
        </w:rPr>
        <w:t xml:space="preserve">The phytochemical analyses of the extracts indicates </w:t>
      </w:r>
      <w:r w:rsidR="002816DF" w:rsidRPr="00EA1592">
        <w:rPr>
          <w:sz w:val="22"/>
          <w:szCs w:val="22"/>
        </w:rPr>
        <w:t xml:space="preserve">the </w:t>
      </w:r>
      <w:r w:rsidR="000A4D27" w:rsidRPr="00EA1592">
        <w:rPr>
          <w:sz w:val="22"/>
          <w:szCs w:val="22"/>
        </w:rPr>
        <w:t>presence of alkaloids, saponins, tannins, anthraquineones, steroids, phenols and flavo</w:t>
      </w:r>
      <w:r w:rsidR="00C81F91" w:rsidRPr="00EA1592">
        <w:rPr>
          <w:sz w:val="22"/>
          <w:szCs w:val="22"/>
        </w:rPr>
        <w:t>noids at varying concentration</w:t>
      </w:r>
      <w:r w:rsidR="002816DF" w:rsidRPr="00EA1592">
        <w:rPr>
          <w:color w:val="000000" w:themeColor="text1"/>
          <w:sz w:val="22"/>
          <w:szCs w:val="22"/>
        </w:rPr>
        <w:t>s</w:t>
      </w:r>
      <w:r w:rsidR="00C81F91" w:rsidRPr="00EA1592">
        <w:rPr>
          <w:sz w:val="22"/>
          <w:szCs w:val="22"/>
        </w:rPr>
        <w:t>, helping to deactivate and absor</w:t>
      </w:r>
      <w:r w:rsidR="004E708E" w:rsidRPr="00EA1592">
        <w:rPr>
          <w:sz w:val="22"/>
          <w:szCs w:val="22"/>
        </w:rPr>
        <w:t>b free radicals. Thus, both extracts of the plant</w:t>
      </w:r>
      <w:r w:rsidR="00C81F91" w:rsidRPr="00EA1592">
        <w:rPr>
          <w:sz w:val="22"/>
          <w:szCs w:val="22"/>
        </w:rPr>
        <w:t xml:space="preserve"> have high antioxidant activity and are good radical scavengers. </w:t>
      </w:r>
      <w:r w:rsidR="00F47E4C" w:rsidRPr="00EA1592">
        <w:rPr>
          <w:sz w:val="22"/>
          <w:szCs w:val="22"/>
        </w:rPr>
        <w:t xml:space="preserve">Assay for </w:t>
      </w:r>
      <w:r w:rsidR="00F47E4C" w:rsidRPr="00EA1592">
        <w:rPr>
          <w:i/>
          <w:sz w:val="22"/>
          <w:szCs w:val="22"/>
        </w:rPr>
        <w:t>in</w:t>
      </w:r>
      <w:r w:rsidR="00256215" w:rsidRPr="00EA1592">
        <w:rPr>
          <w:sz w:val="22"/>
          <w:szCs w:val="22"/>
        </w:rPr>
        <w:t xml:space="preserve"> </w:t>
      </w:r>
      <w:r w:rsidR="00256215" w:rsidRPr="00EA1592">
        <w:rPr>
          <w:color w:val="00B0F0"/>
          <w:sz w:val="22"/>
          <w:szCs w:val="22"/>
        </w:rPr>
        <w:t>-</w:t>
      </w:r>
      <w:r w:rsidR="00F47E4C" w:rsidRPr="00EA1592">
        <w:rPr>
          <w:i/>
          <w:sz w:val="22"/>
          <w:szCs w:val="22"/>
        </w:rPr>
        <w:t xml:space="preserve"> vitro</w:t>
      </w:r>
      <w:r w:rsidR="00F47E4C" w:rsidRPr="00EA1592">
        <w:rPr>
          <w:sz w:val="22"/>
          <w:szCs w:val="22"/>
        </w:rPr>
        <w:t xml:space="preserve"> antioxidant properties showed that the root of </w:t>
      </w:r>
      <w:r w:rsidR="00F47E4C" w:rsidRPr="00EA1592">
        <w:rPr>
          <w:i/>
          <w:sz w:val="22"/>
          <w:szCs w:val="22"/>
        </w:rPr>
        <w:t xml:space="preserve">Cymbopogon citratus </w:t>
      </w:r>
      <w:r w:rsidR="002816DF" w:rsidRPr="00EA1592">
        <w:rPr>
          <w:sz w:val="22"/>
          <w:szCs w:val="22"/>
        </w:rPr>
        <w:t xml:space="preserve">has </w:t>
      </w:r>
      <w:r w:rsidR="00F47E4C" w:rsidRPr="00EA1592">
        <w:rPr>
          <w:sz w:val="22"/>
          <w:szCs w:val="22"/>
        </w:rPr>
        <w:t>very potent antioxidant ability and produced concentration dependent increase in antioxidant activity. This plant</w:t>
      </w:r>
      <w:r w:rsidR="00C81F91" w:rsidRPr="00EA1592">
        <w:rPr>
          <w:sz w:val="22"/>
          <w:szCs w:val="22"/>
        </w:rPr>
        <w:t xml:space="preserve"> also exhibited antibacterial potential</w:t>
      </w:r>
      <w:r w:rsidR="00256215" w:rsidRPr="00EA1592">
        <w:rPr>
          <w:sz w:val="22"/>
          <w:szCs w:val="22"/>
        </w:rPr>
        <w:t xml:space="preserve"> </w:t>
      </w:r>
      <w:r w:rsidR="00256215" w:rsidRPr="00EA1592">
        <w:rPr>
          <w:color w:val="000000" w:themeColor="text1"/>
          <w:sz w:val="22"/>
          <w:szCs w:val="22"/>
        </w:rPr>
        <w:t>against</w:t>
      </w:r>
      <w:r w:rsidR="002816DF" w:rsidRPr="00EA1592">
        <w:rPr>
          <w:sz w:val="22"/>
          <w:szCs w:val="22"/>
        </w:rPr>
        <w:t xml:space="preserve"> </w:t>
      </w:r>
      <w:r w:rsidR="00F47E4C" w:rsidRPr="00EA1592">
        <w:rPr>
          <w:i/>
          <w:sz w:val="22"/>
          <w:szCs w:val="22"/>
        </w:rPr>
        <w:t>Salmonella typhi</w:t>
      </w:r>
      <w:r w:rsidR="00F47E4C" w:rsidRPr="00EA1592">
        <w:rPr>
          <w:sz w:val="22"/>
          <w:szCs w:val="22"/>
        </w:rPr>
        <w:t xml:space="preserve"> but inactive on </w:t>
      </w:r>
      <w:r w:rsidR="00F47E4C" w:rsidRPr="00EA1592">
        <w:rPr>
          <w:i/>
          <w:sz w:val="22"/>
          <w:szCs w:val="22"/>
        </w:rPr>
        <w:t>Escherichia coli</w:t>
      </w:r>
      <w:r w:rsidR="00F47E4C" w:rsidRPr="00EA1592">
        <w:rPr>
          <w:sz w:val="22"/>
          <w:szCs w:val="22"/>
        </w:rPr>
        <w:t xml:space="preserve">, </w:t>
      </w:r>
      <w:r w:rsidR="00F47E4C" w:rsidRPr="00EA1592">
        <w:rPr>
          <w:i/>
          <w:sz w:val="22"/>
          <w:szCs w:val="22"/>
        </w:rPr>
        <w:t>Listeria monocytogenes</w:t>
      </w:r>
      <w:r w:rsidR="00F47E4C" w:rsidRPr="00EA1592">
        <w:rPr>
          <w:sz w:val="22"/>
          <w:szCs w:val="22"/>
        </w:rPr>
        <w:t xml:space="preserve"> and </w:t>
      </w:r>
      <w:r w:rsidR="00F47E4C" w:rsidRPr="00EA1592">
        <w:rPr>
          <w:i/>
          <w:sz w:val="22"/>
          <w:szCs w:val="22"/>
        </w:rPr>
        <w:t>Staphylococcus aureus</w:t>
      </w:r>
      <w:r w:rsidR="00F47E4C" w:rsidRPr="00EA1592">
        <w:rPr>
          <w:sz w:val="22"/>
          <w:szCs w:val="22"/>
        </w:rPr>
        <w:t>.</w:t>
      </w:r>
      <w:r w:rsidR="00256215" w:rsidRPr="00EA1592">
        <w:rPr>
          <w:sz w:val="22"/>
          <w:szCs w:val="22"/>
        </w:rPr>
        <w:t xml:space="preserve"> </w:t>
      </w:r>
      <w:r w:rsidR="007110D0" w:rsidRPr="00EA1592">
        <w:rPr>
          <w:sz w:val="22"/>
          <w:szCs w:val="22"/>
        </w:rPr>
        <w:t xml:space="preserve">Amount of </w:t>
      </w:r>
      <w:r w:rsidR="00C81F91" w:rsidRPr="00EA1592">
        <w:rPr>
          <w:sz w:val="22"/>
          <w:szCs w:val="22"/>
        </w:rPr>
        <w:t>phytochemicals, antiox</w:t>
      </w:r>
      <w:r w:rsidR="007110D0" w:rsidRPr="00EA1592">
        <w:rPr>
          <w:sz w:val="22"/>
          <w:szCs w:val="22"/>
        </w:rPr>
        <w:t>idant and antibacterial activities were</w:t>
      </w:r>
      <w:r w:rsidR="00C81F91" w:rsidRPr="00EA1592">
        <w:rPr>
          <w:sz w:val="22"/>
          <w:szCs w:val="22"/>
        </w:rPr>
        <w:t xml:space="preserve"> observed more in</w:t>
      </w:r>
      <w:r w:rsidR="00F47E4C" w:rsidRPr="00EA1592">
        <w:rPr>
          <w:sz w:val="22"/>
          <w:szCs w:val="22"/>
        </w:rPr>
        <w:t xml:space="preserve"> ethanol extract</w:t>
      </w:r>
      <w:r w:rsidR="002816DF" w:rsidRPr="00EA1592">
        <w:rPr>
          <w:sz w:val="22"/>
          <w:szCs w:val="22"/>
        </w:rPr>
        <w:t xml:space="preserve"> </w:t>
      </w:r>
      <w:r w:rsidR="00C81F91" w:rsidRPr="00EA1592">
        <w:rPr>
          <w:sz w:val="22"/>
          <w:szCs w:val="22"/>
        </w:rPr>
        <w:t>compared to</w:t>
      </w:r>
      <w:r w:rsidR="00F47E4C" w:rsidRPr="00EA1592">
        <w:rPr>
          <w:sz w:val="22"/>
          <w:szCs w:val="22"/>
        </w:rPr>
        <w:t xml:space="preserve"> aqueous extract</w:t>
      </w:r>
      <w:r w:rsidR="006F3E86" w:rsidRPr="00EA1592">
        <w:rPr>
          <w:sz w:val="22"/>
          <w:szCs w:val="22"/>
        </w:rPr>
        <w:t>.</w:t>
      </w:r>
      <w:r w:rsidR="00256215" w:rsidRPr="00EA1592">
        <w:rPr>
          <w:sz w:val="22"/>
          <w:szCs w:val="22"/>
        </w:rPr>
        <w:t xml:space="preserve"> </w:t>
      </w:r>
      <w:r w:rsidR="00D41332" w:rsidRPr="00EA1592">
        <w:rPr>
          <w:sz w:val="22"/>
          <w:szCs w:val="22"/>
        </w:rPr>
        <w:t xml:space="preserve">The study suggests the </w:t>
      </w:r>
      <w:r w:rsidRPr="00EA1592">
        <w:rPr>
          <w:sz w:val="22"/>
          <w:szCs w:val="22"/>
        </w:rPr>
        <w:t>therapeutic actions</w:t>
      </w:r>
      <w:r w:rsidR="00D41332" w:rsidRPr="00EA1592">
        <w:rPr>
          <w:sz w:val="22"/>
          <w:szCs w:val="22"/>
        </w:rPr>
        <w:t xml:space="preserve"> of the plant extract</w:t>
      </w:r>
      <w:r w:rsidRPr="00EA1592">
        <w:rPr>
          <w:sz w:val="22"/>
          <w:szCs w:val="22"/>
        </w:rPr>
        <w:t xml:space="preserve"> in</w:t>
      </w:r>
      <w:r w:rsidR="00D41332" w:rsidRPr="00EA1592">
        <w:rPr>
          <w:sz w:val="22"/>
          <w:szCs w:val="22"/>
        </w:rPr>
        <w:t xml:space="preserve"> salmonellosis and its potentials in </w:t>
      </w:r>
      <w:r w:rsidR="0098679A" w:rsidRPr="00EA1592">
        <w:rPr>
          <w:sz w:val="22"/>
          <w:szCs w:val="22"/>
        </w:rPr>
        <w:t xml:space="preserve">nutraceuticals </w:t>
      </w:r>
      <w:r w:rsidR="006F3E86" w:rsidRPr="00EA1592">
        <w:rPr>
          <w:sz w:val="22"/>
          <w:szCs w:val="22"/>
        </w:rPr>
        <w:t xml:space="preserve">as well as </w:t>
      </w:r>
      <w:r w:rsidR="000A4D27" w:rsidRPr="00EA1592">
        <w:rPr>
          <w:sz w:val="22"/>
          <w:szCs w:val="22"/>
        </w:rPr>
        <w:t>boosting the research in the development of herbal medicine for remedial oxidative effects and microbial infections.</w:t>
      </w:r>
    </w:p>
    <w:p w:rsidR="00A80447" w:rsidRPr="000148F4" w:rsidRDefault="000A4D27" w:rsidP="006C692D">
      <w:pPr>
        <w:spacing w:line="480" w:lineRule="auto"/>
        <w:jc w:val="both"/>
        <w:rPr>
          <w:rFonts w:ascii="Times New Roman" w:hAnsi="Times New Roman" w:cs="Times New Roman"/>
        </w:rPr>
      </w:pPr>
      <w:r w:rsidRPr="00C87BF0">
        <w:rPr>
          <w:rFonts w:ascii="Times New Roman" w:hAnsi="Times New Roman" w:cs="Times New Roman"/>
          <w:b/>
          <w:sz w:val="24"/>
          <w:szCs w:val="24"/>
        </w:rPr>
        <w:t>Keywords</w:t>
      </w:r>
      <w:r w:rsidRPr="000148F4">
        <w:rPr>
          <w:rFonts w:ascii="Times New Roman" w:hAnsi="Times New Roman" w:cs="Times New Roman"/>
          <w:b/>
        </w:rPr>
        <w:t>:</w:t>
      </w:r>
      <w:r w:rsidRPr="000148F4">
        <w:rPr>
          <w:rFonts w:ascii="Times New Roman" w:hAnsi="Times New Roman" w:cs="Times New Roman"/>
        </w:rPr>
        <w:t xml:space="preserve"> Bioactive constituents, materia medica, free radicals, antibacterial activity</w:t>
      </w:r>
    </w:p>
    <w:p w:rsidR="00591A39" w:rsidRDefault="00591A39" w:rsidP="00D6489E">
      <w:pPr>
        <w:autoSpaceDE w:val="0"/>
        <w:autoSpaceDN w:val="0"/>
        <w:adjustRightInd w:val="0"/>
        <w:spacing w:after="0" w:line="240" w:lineRule="auto"/>
        <w:jc w:val="both"/>
        <w:rPr>
          <w:rFonts w:ascii="Times New Roman" w:hAnsi="Times New Roman" w:cs="Times New Roman"/>
          <w:b/>
          <w:bCs/>
          <w:color w:val="000000"/>
          <w:sz w:val="24"/>
          <w:szCs w:val="24"/>
        </w:rPr>
      </w:pPr>
    </w:p>
    <w:p w:rsidR="00A80447" w:rsidRPr="00C87BF0" w:rsidRDefault="0052394D" w:rsidP="00D6489E">
      <w:pPr>
        <w:autoSpaceDE w:val="0"/>
        <w:autoSpaceDN w:val="0"/>
        <w:adjustRightInd w:val="0"/>
        <w:spacing w:after="0" w:line="240" w:lineRule="auto"/>
        <w:jc w:val="both"/>
        <w:rPr>
          <w:rFonts w:ascii="Times New Roman" w:hAnsi="Times New Roman" w:cs="Times New Roman"/>
          <w:b/>
          <w:bCs/>
          <w:color w:val="000000"/>
          <w:sz w:val="28"/>
          <w:szCs w:val="28"/>
        </w:rPr>
      </w:pPr>
      <w:r w:rsidRPr="00C87BF0">
        <w:rPr>
          <w:rFonts w:ascii="Times New Roman" w:hAnsi="Times New Roman" w:cs="Times New Roman"/>
          <w:b/>
          <w:bCs/>
          <w:color w:val="000000"/>
          <w:sz w:val="28"/>
          <w:szCs w:val="28"/>
        </w:rPr>
        <w:lastRenderedPageBreak/>
        <w:t>I</w:t>
      </w:r>
      <w:r w:rsidR="00C87BF0" w:rsidRPr="00C87BF0">
        <w:rPr>
          <w:rFonts w:ascii="Times New Roman" w:hAnsi="Times New Roman" w:cs="Times New Roman"/>
          <w:b/>
          <w:bCs/>
          <w:color w:val="000000"/>
          <w:sz w:val="28"/>
          <w:szCs w:val="28"/>
        </w:rPr>
        <w:t>ntroduction</w:t>
      </w:r>
      <w:r w:rsidR="00A80447" w:rsidRPr="00C87BF0">
        <w:rPr>
          <w:rFonts w:ascii="Times New Roman" w:hAnsi="Times New Roman" w:cs="Times New Roman"/>
          <w:b/>
          <w:bCs/>
          <w:color w:val="000000"/>
          <w:sz w:val="28"/>
          <w:szCs w:val="28"/>
        </w:rPr>
        <w:t xml:space="preserve"> </w:t>
      </w:r>
    </w:p>
    <w:p w:rsidR="000D6A1A" w:rsidRPr="000D6A1A" w:rsidRDefault="000D6A1A" w:rsidP="000D6A1A">
      <w:pPr>
        <w:pStyle w:val="Default"/>
        <w:rPr>
          <w:rFonts w:ascii="Cambria" w:hAnsi="Cambria" w:cs="Cambria"/>
        </w:rPr>
      </w:pPr>
    </w:p>
    <w:p w:rsidR="002A51C2" w:rsidRDefault="00453159" w:rsidP="00CA43F5">
      <w:pPr>
        <w:pStyle w:val="Default"/>
        <w:spacing w:line="480" w:lineRule="auto"/>
        <w:jc w:val="both"/>
        <w:rPr>
          <w:rFonts w:ascii="Cambria" w:hAnsi="Cambria" w:cs="Cambria"/>
        </w:rPr>
      </w:pPr>
      <w:r w:rsidRPr="00D41332">
        <w:rPr>
          <w:color w:val="000000" w:themeColor="text1"/>
        </w:rPr>
        <w:t>P</w:t>
      </w:r>
      <w:r w:rsidR="004D6A8E" w:rsidRPr="00D32644">
        <w:t>lant</w:t>
      </w:r>
      <w:r w:rsidRPr="00D41332">
        <w:rPr>
          <w:color w:val="000000" w:themeColor="text1"/>
        </w:rPr>
        <w:t>s</w:t>
      </w:r>
      <w:r w:rsidR="004D6A8E" w:rsidRPr="00D32644">
        <w:t xml:space="preserve"> </w:t>
      </w:r>
      <w:r w:rsidR="004D6A8E" w:rsidRPr="00D41332">
        <w:rPr>
          <w:color w:val="000000" w:themeColor="text1"/>
        </w:rPr>
        <w:t>ha</w:t>
      </w:r>
      <w:r w:rsidRPr="00D41332">
        <w:rPr>
          <w:color w:val="000000" w:themeColor="text1"/>
        </w:rPr>
        <w:t>ve</w:t>
      </w:r>
      <w:r w:rsidR="004D6A8E" w:rsidRPr="00D32644">
        <w:t xml:space="preserve"> immense impact </w:t>
      </w:r>
      <w:r w:rsidR="000D6A1A" w:rsidRPr="00D32644">
        <w:t xml:space="preserve">on the </w:t>
      </w:r>
      <w:r w:rsidR="00AD7E4F" w:rsidRPr="00D32644">
        <w:t xml:space="preserve">nutrition and </w:t>
      </w:r>
      <w:r w:rsidR="000D6A1A" w:rsidRPr="00D32644">
        <w:t>h</w:t>
      </w:r>
      <w:r w:rsidR="00D41332">
        <w:t xml:space="preserve">ealth of human </w:t>
      </w:r>
      <w:r w:rsidR="00D41332" w:rsidRPr="00D32644">
        <w:t>exhibit</w:t>
      </w:r>
      <w:r w:rsidR="00D41332">
        <w:t>ing</w:t>
      </w:r>
      <w:r w:rsidR="00D41332" w:rsidRPr="00D32644">
        <w:t xml:space="preserve"> </w:t>
      </w:r>
      <w:r w:rsidR="000D6A1A" w:rsidRPr="00D32644">
        <w:t>c</w:t>
      </w:r>
      <w:r w:rsidR="00AD7E4F" w:rsidRPr="00D32644">
        <w:t xml:space="preserve">urative tendency for </w:t>
      </w:r>
      <w:r w:rsidRPr="00D41332">
        <w:rPr>
          <w:color w:val="000000" w:themeColor="text1"/>
        </w:rPr>
        <w:t>ailments</w:t>
      </w:r>
      <w:r w:rsidR="00EE519B">
        <w:t xml:space="preserve">. </w:t>
      </w:r>
      <w:r w:rsidR="005342DB" w:rsidRPr="00D32644">
        <w:t>Plants</w:t>
      </w:r>
      <w:r w:rsidR="00EE519B">
        <w:rPr>
          <w:color w:val="000000" w:themeColor="text1"/>
        </w:rPr>
        <w:t xml:space="preserve"> </w:t>
      </w:r>
      <w:r w:rsidRPr="00EE519B">
        <w:rPr>
          <w:color w:val="000000" w:themeColor="text1"/>
        </w:rPr>
        <w:t>contain</w:t>
      </w:r>
      <w:r w:rsidR="00EE519B">
        <w:t xml:space="preserve"> a wide </w:t>
      </w:r>
      <w:r w:rsidR="007910C8" w:rsidRPr="00D32644">
        <w:t>range of biochemically active compounds that remain the primary source of nutrition and various medicines</w:t>
      </w:r>
      <w:r w:rsidR="005342DB" w:rsidRPr="00D32644">
        <w:t>.</w:t>
      </w:r>
      <w:r>
        <w:t xml:space="preserve"> </w:t>
      </w:r>
      <w:r w:rsidR="005342DB" w:rsidRPr="00D32644">
        <w:t>In conventi</w:t>
      </w:r>
      <w:r w:rsidR="00EE519B">
        <w:t>onal medicines, plants are used as</w:t>
      </w:r>
      <w:r>
        <w:t xml:space="preserve"> </w:t>
      </w:r>
      <w:r w:rsidR="005342DB" w:rsidRPr="00D32644">
        <w:t xml:space="preserve">effective raw materials </w:t>
      </w:r>
      <w:r w:rsidR="0030505F" w:rsidRPr="00D32644">
        <w:t>(Sharma and Gupta, 2008)</w:t>
      </w:r>
      <w:r w:rsidR="005342DB" w:rsidRPr="00D32644">
        <w:t xml:space="preserve">. </w:t>
      </w:r>
      <w:r w:rsidR="007910C8" w:rsidRPr="00D32644">
        <w:t>The u</w:t>
      </w:r>
      <w:r w:rsidR="00A80447" w:rsidRPr="00D32644">
        <w:t xml:space="preserve">tilization of </w:t>
      </w:r>
      <w:r w:rsidR="00B8035E">
        <w:t xml:space="preserve">these </w:t>
      </w:r>
      <w:r w:rsidR="00EE519B">
        <w:t xml:space="preserve">wild </w:t>
      </w:r>
      <w:r w:rsidR="00A80447" w:rsidRPr="00D32644">
        <w:t>plants</w:t>
      </w:r>
      <w:r w:rsidR="00DE2A80" w:rsidRPr="00D32644">
        <w:t>, mainly those recognized as under-utilized, are known to improve health and nutrition, livelihoods and environmental sustainability. These plants provide vitamins, trace elements and minerals, which are the source of nutr</w:t>
      </w:r>
      <w:r w:rsidR="005F31ED" w:rsidRPr="00D32644">
        <w:t xml:space="preserve">aceuticals (Leonti, 2012). Medicinal </w:t>
      </w:r>
      <w:r w:rsidR="00DE2A80" w:rsidRPr="00D32644">
        <w:t xml:space="preserve">plants </w:t>
      </w:r>
      <w:r w:rsidR="004C0597" w:rsidRPr="00D32644">
        <w:t>typically contain several different pharmacological</w:t>
      </w:r>
      <w:r w:rsidR="008E7386" w:rsidRPr="00943DB9">
        <w:rPr>
          <w:color w:val="000000" w:themeColor="text1"/>
        </w:rPr>
        <w:t>ly</w:t>
      </w:r>
      <w:r w:rsidR="004C0597" w:rsidRPr="00D32644">
        <w:t xml:space="preserve"> active compounds that m</w:t>
      </w:r>
      <w:r w:rsidR="00AD3E9B">
        <w:t xml:space="preserve">ay act individually </w:t>
      </w:r>
      <w:r w:rsidR="004C0597" w:rsidRPr="00D32644">
        <w:t xml:space="preserve">or synergistically to improve health as well as </w:t>
      </w:r>
      <w:r w:rsidR="00DE2A80" w:rsidRPr="00D32644">
        <w:t>play significant role in the funct</w:t>
      </w:r>
      <w:r w:rsidR="00AD3E9B">
        <w:t xml:space="preserve">ioning of the body and </w:t>
      </w:r>
      <w:r w:rsidR="00DE2A80" w:rsidRPr="00D32644">
        <w:t>growth (Afolay</w:t>
      </w:r>
      <w:r w:rsidR="00155B8D" w:rsidRPr="00D32644">
        <w:t>an and Jimoh, 2009</w:t>
      </w:r>
      <w:r w:rsidR="00DE2A80" w:rsidRPr="00D32644">
        <w:t xml:space="preserve">). </w:t>
      </w:r>
      <w:r w:rsidR="005F31ED" w:rsidRPr="00D32644">
        <w:t xml:space="preserve">Traditionally, these </w:t>
      </w:r>
      <w:r w:rsidR="00DE2A80" w:rsidRPr="00D32644">
        <w:t>plants are used as food as well as medicines (Ubwa</w:t>
      </w:r>
      <w:r w:rsidR="000215FA">
        <w:t xml:space="preserve"> </w:t>
      </w:r>
      <w:r w:rsidR="00210AAC" w:rsidRPr="00210AAC">
        <w:rPr>
          <w:i/>
        </w:rPr>
        <w:t>et al</w:t>
      </w:r>
      <w:r w:rsidR="00210AAC">
        <w:t>.</w:t>
      </w:r>
      <w:r w:rsidR="00DE2A80" w:rsidRPr="00D32644">
        <w:t>, 2014). Many ethnobotanic</w:t>
      </w:r>
      <w:r w:rsidR="005F31ED" w:rsidRPr="00D32644">
        <w:t xml:space="preserve">al studies suggested that medicinal </w:t>
      </w:r>
      <w:r w:rsidR="00DE2A80" w:rsidRPr="00D32644">
        <w:t xml:space="preserve">plants play major role in maintenance of life, especially of the rural </w:t>
      </w:r>
      <w:r w:rsidR="005F31ED" w:rsidRPr="00D32644">
        <w:t xml:space="preserve">community as they are used </w:t>
      </w:r>
      <w:r w:rsidR="00DE2A80" w:rsidRPr="00D32644">
        <w:t>as drugs and food (Verma</w:t>
      </w:r>
      <w:r w:rsidR="00FF181D">
        <w:t xml:space="preserve"> and Kaushal, 2014). Researcher</w:t>
      </w:r>
      <w:r w:rsidR="00DE2A80" w:rsidRPr="00D32644">
        <w:t xml:space="preserve"> enthusiasm lies to re-examine each plant with a new approach regarding their probable use for food and medicine. Primary metabolites such as carbohydrate, proteins, vit</w:t>
      </w:r>
      <w:r w:rsidR="00AD3E9B">
        <w:t>amins, sterols and lipids occur in plants and provide</w:t>
      </w:r>
      <w:r w:rsidR="00DE2A80" w:rsidRPr="00D32644">
        <w:t xml:space="preserve"> food with nutrition (Verma and Kaushal, 2014), while secondary metabolites, such as phenols, flavonoids,</w:t>
      </w:r>
      <w:r w:rsidR="00DE1FD8">
        <w:t xml:space="preserve"> </w:t>
      </w:r>
      <w:r w:rsidR="005F31ED" w:rsidRPr="00D32644">
        <w:t>tannins, alkaloids, terpenoids, lignin, quinones, coumarins and amines are the best antioxidants (Zheng and Wang, 2001). Similarly, many wild</w:t>
      </w:r>
      <w:r w:rsidR="00AD3E9B">
        <w:t xml:space="preserve"> or </w:t>
      </w:r>
      <w:r w:rsidR="008A04C2">
        <w:t>domesticated</w:t>
      </w:r>
      <w:r w:rsidR="005F31ED" w:rsidRPr="00D32644">
        <w:t xml:space="preserve"> plants provide essential biochemical and energy</w:t>
      </w:r>
      <w:r w:rsidR="00AD3E9B">
        <w:t>,</w:t>
      </w:r>
      <w:r w:rsidR="005F31ED" w:rsidRPr="00D32644">
        <w:t xml:space="preserve"> besides supplementary resources of vitamins and minerals that sustain the suitable physiological equilibrium of the body. </w:t>
      </w:r>
      <w:r w:rsidR="00955054">
        <w:t>However, i</w:t>
      </w:r>
      <w:r w:rsidR="005F31ED" w:rsidRPr="00D32644">
        <w:t xml:space="preserve">t has been </w:t>
      </w:r>
      <w:r w:rsidR="00955054">
        <w:t xml:space="preserve">reported </w:t>
      </w:r>
      <w:r w:rsidR="005F31ED" w:rsidRPr="00D32644">
        <w:t xml:space="preserve">that sometimes nutritional potential of uncultivated plant species is superior compared to the cultivated variety (Ebert, 2014). </w:t>
      </w:r>
    </w:p>
    <w:p w:rsidR="00506890" w:rsidRDefault="005F31ED" w:rsidP="00CA43F5">
      <w:pPr>
        <w:pStyle w:val="Default"/>
        <w:spacing w:line="480" w:lineRule="auto"/>
        <w:jc w:val="both"/>
      </w:pPr>
      <w:r w:rsidRPr="00D32644">
        <w:lastRenderedPageBreak/>
        <w:t xml:space="preserve">Recently, several </w:t>
      </w:r>
      <w:r w:rsidR="00AD3E9B">
        <w:t xml:space="preserve">ethno pharmacological </w:t>
      </w:r>
      <w:r w:rsidRPr="00D32644">
        <w:t>researches focuse</w:t>
      </w:r>
      <w:r w:rsidR="00AD3E9B">
        <w:t xml:space="preserve">d on wild edibles as nutraceuticals </w:t>
      </w:r>
      <w:r w:rsidRPr="00D32644">
        <w:t>used for the cure of several diseases such as jau</w:t>
      </w:r>
      <w:r w:rsidR="00C12E71">
        <w:t xml:space="preserve">ndice, diabetes, wounds, and cancer </w:t>
      </w:r>
      <w:r w:rsidRPr="00D32644">
        <w:t>(Mir, 2014). Foods which are obtained from plant are abundant re</w:t>
      </w:r>
      <w:r w:rsidR="00506890">
        <w:t xml:space="preserve">sources of bioactive compounds </w:t>
      </w:r>
      <w:r w:rsidRPr="00D32644">
        <w:t xml:space="preserve">which have been found to possess a great variety of biological activities including antioxidant potential. Epidemiological studies revealed that the utilization of fruits and vegetables as food is coupled with decline possibility of chronic and neurodegenerative diseases, mostly due to the occurrence of antioxidants (phenolic compounds and tocopherols) that are concerned in the interruption or prevention of oxidative reactions (Di Matteo and Esposito, 2003). </w:t>
      </w:r>
    </w:p>
    <w:p w:rsidR="000A4D27" w:rsidRPr="001D2D8F" w:rsidRDefault="005F31ED" w:rsidP="00CA43F5">
      <w:pPr>
        <w:pStyle w:val="Default"/>
        <w:spacing w:before="120" w:line="480" w:lineRule="auto"/>
        <w:jc w:val="both"/>
        <w:rPr>
          <w:rFonts w:ascii="Cambria" w:hAnsi="Cambria" w:cs="Cambria"/>
        </w:rPr>
      </w:pPr>
      <w:r w:rsidRPr="00D32644">
        <w:t>The occurrence</w:t>
      </w:r>
      <w:r w:rsidR="00DE1FD8">
        <w:t xml:space="preserve"> of infectious diseases is increasing globally </w:t>
      </w:r>
      <w:r w:rsidRPr="00D32644">
        <w:t>and</w:t>
      </w:r>
      <w:r w:rsidR="00DE1FD8">
        <w:t xml:space="preserve"> </w:t>
      </w:r>
      <w:r w:rsidRPr="00D32644">
        <w:t>the use of antimicrobials</w:t>
      </w:r>
      <w:r w:rsidR="00DE1FD8">
        <w:t xml:space="preserve"> for cure is trending. </w:t>
      </w:r>
      <w:r w:rsidR="00A97EB4">
        <w:t>Antibacterials</w:t>
      </w:r>
      <w:r w:rsidR="00DE1FD8">
        <w:t xml:space="preserve"> obtained from plants</w:t>
      </w:r>
      <w:r w:rsidRPr="00D32644">
        <w:t xml:space="preserve"> are safer as compare to synthetic drugs due to</w:t>
      </w:r>
      <w:r w:rsidR="00A9247A" w:rsidRPr="00D32644">
        <w:t xml:space="preserve"> their natural source. Secondary metabolites of plants such as tannins, flavonoids, quinones, coumarins, terpenoids, alkaloids and polypeptides are frequently responsible for their antimicrobial activity (Savoia, 20</w:t>
      </w:r>
      <w:r w:rsidR="001D2D8F">
        <w:t xml:space="preserve">12). </w:t>
      </w:r>
      <w:r w:rsidR="000A4D27">
        <w:t xml:space="preserve">From </w:t>
      </w:r>
      <w:r w:rsidR="000A4D27" w:rsidRPr="00DE1FD8">
        <w:t>native</w:t>
      </w:r>
      <w:r w:rsidR="00B8035E">
        <w:t xml:space="preserve"> accounts</w:t>
      </w:r>
      <w:r w:rsidR="000A4D27">
        <w:t>, it has been revealed that holistic healing is found and recorded in the use of natural substances, particularly of plant origin, for preventive and curative potentialities. This is as a result of the phyto</w:t>
      </w:r>
      <w:r w:rsidR="003F5E0D">
        <w:t>-</w:t>
      </w:r>
      <w:r w:rsidR="000A4D27">
        <w:t xml:space="preserve">compounds endowed with medicinal plants </w:t>
      </w:r>
      <w:r w:rsidR="003F5E0D">
        <w:t>at diverse range of qualitative</w:t>
      </w:r>
      <w:r w:rsidR="000A4D27">
        <w:t xml:space="preserve"> and quantitative concentrations. One of the many medicinal plants possessing such healing potentials as indigenously claimed by the practitioners of traditional medicine is </w:t>
      </w:r>
      <w:r w:rsidR="000A4D27" w:rsidRPr="00F77718">
        <w:rPr>
          <w:i/>
        </w:rPr>
        <w:t>Cymbopogon citratus</w:t>
      </w:r>
      <w:r w:rsidR="000A4D27">
        <w:rPr>
          <w:i/>
        </w:rPr>
        <w:t>.</w:t>
      </w:r>
    </w:p>
    <w:p w:rsidR="00E33189" w:rsidRPr="00237D63" w:rsidRDefault="00B8035E" w:rsidP="00CA43F5">
      <w:pPr>
        <w:autoSpaceDE w:val="0"/>
        <w:autoSpaceDN w:val="0"/>
        <w:adjustRightInd w:val="0"/>
        <w:spacing w:after="120" w:line="480" w:lineRule="auto"/>
        <w:jc w:val="both"/>
        <w:rPr>
          <w:rFonts w:ascii="Times New Roman" w:hAnsi="Times New Roman" w:cs="Times New Roman"/>
          <w:sz w:val="24"/>
          <w:szCs w:val="24"/>
        </w:rPr>
      </w:pPr>
      <w:r w:rsidRPr="003B2813">
        <w:rPr>
          <w:rFonts w:ascii="Times New Roman" w:hAnsi="Times New Roman" w:cs="Times New Roman"/>
          <w:i/>
          <w:sz w:val="24"/>
          <w:szCs w:val="24"/>
        </w:rPr>
        <w:t xml:space="preserve">Cymbopogon citratus </w:t>
      </w:r>
      <w:r w:rsidRPr="003B2813">
        <w:rPr>
          <w:rFonts w:ascii="Times New Roman" w:hAnsi="Times New Roman" w:cs="Times New Roman"/>
          <w:sz w:val="24"/>
          <w:szCs w:val="24"/>
        </w:rPr>
        <w:t>is an important plant that has been in use since ancient times for their local recipes.</w:t>
      </w:r>
      <w:r w:rsidRPr="003B2813">
        <w:rPr>
          <w:rFonts w:ascii="Times New Roman" w:hAnsi="Times New Roman" w:cs="Times New Roman"/>
          <w:i/>
          <w:iCs/>
          <w:sz w:val="24"/>
          <w:szCs w:val="24"/>
        </w:rPr>
        <w:t xml:space="preserve"> </w:t>
      </w:r>
      <w:r w:rsidR="000A4D27" w:rsidRPr="003B2813">
        <w:rPr>
          <w:rFonts w:ascii="Times New Roman" w:hAnsi="Times New Roman" w:cs="Times New Roman"/>
          <w:i/>
          <w:iCs/>
          <w:sz w:val="24"/>
          <w:szCs w:val="24"/>
        </w:rPr>
        <w:t xml:space="preserve">Cymbopogon citratus </w:t>
      </w:r>
      <w:r w:rsidR="000A4D27" w:rsidRPr="003B2813">
        <w:rPr>
          <w:rFonts w:ascii="Times New Roman" w:hAnsi="Times New Roman" w:cs="Times New Roman"/>
          <w:sz w:val="24"/>
          <w:szCs w:val="24"/>
        </w:rPr>
        <w:t xml:space="preserve">(Lemon grass) belonging to the family </w:t>
      </w:r>
      <w:r w:rsidR="000A4D27" w:rsidRPr="003B2813">
        <w:rPr>
          <w:rFonts w:ascii="Times New Roman" w:hAnsi="Times New Roman" w:cs="Times New Roman"/>
          <w:i/>
          <w:iCs/>
          <w:sz w:val="24"/>
          <w:szCs w:val="24"/>
        </w:rPr>
        <w:t xml:space="preserve">Gramineae </w:t>
      </w:r>
      <w:r w:rsidR="000A4D27" w:rsidRPr="003B2813">
        <w:rPr>
          <w:rFonts w:ascii="Times New Roman" w:hAnsi="Times New Roman" w:cs="Times New Roman"/>
          <w:sz w:val="24"/>
          <w:szCs w:val="24"/>
        </w:rPr>
        <w:t xml:space="preserve">is an aromatic coarse perennial herb of 1.5 m high with rhizomes and densely tufted fibrous root (Adekomi </w:t>
      </w:r>
      <w:r w:rsidR="000A4D27" w:rsidRPr="003B2813">
        <w:rPr>
          <w:rFonts w:ascii="Times New Roman" w:hAnsi="Times New Roman" w:cs="Times New Roman"/>
          <w:i/>
          <w:iCs/>
          <w:sz w:val="24"/>
          <w:szCs w:val="24"/>
        </w:rPr>
        <w:t>et al</w:t>
      </w:r>
      <w:r w:rsidR="000A4D27" w:rsidRPr="003B2813">
        <w:rPr>
          <w:rFonts w:ascii="Times New Roman" w:hAnsi="Times New Roman" w:cs="Times New Roman"/>
          <w:sz w:val="24"/>
          <w:szCs w:val="24"/>
        </w:rPr>
        <w:t>., 2012). It has short underground stems with ringed segments, coarse, green slightly leathery leaves in dense clusters (Omotade, 2009).</w:t>
      </w:r>
      <w:r w:rsidR="00F6191A" w:rsidRPr="003B2813">
        <w:rPr>
          <w:rFonts w:ascii="Times New Roman" w:hAnsi="Times New Roman" w:cs="Times New Roman"/>
          <w:sz w:val="24"/>
          <w:szCs w:val="24"/>
        </w:rPr>
        <w:t xml:space="preserve"> </w:t>
      </w:r>
      <w:r w:rsidR="00506890" w:rsidRPr="003B2813">
        <w:rPr>
          <w:rFonts w:ascii="Times New Roman" w:hAnsi="Times New Roman" w:cs="Times New Roman"/>
          <w:sz w:val="24"/>
          <w:szCs w:val="24"/>
        </w:rPr>
        <w:t>It is a fast growing</w:t>
      </w:r>
      <w:r w:rsidR="000A4D27" w:rsidRPr="003B2813">
        <w:rPr>
          <w:rFonts w:ascii="Times New Roman" w:hAnsi="Times New Roman" w:cs="Times New Roman"/>
          <w:sz w:val="24"/>
          <w:szCs w:val="24"/>
        </w:rPr>
        <w:t xml:space="preserve"> aromatic grass native to South India and Sri Lanka, now widely cultivated in other tropical and subtropical countries of Africa, </w:t>
      </w:r>
      <w:r w:rsidR="000A4D27" w:rsidRPr="00002720">
        <w:rPr>
          <w:rFonts w:ascii="Times New Roman" w:hAnsi="Times New Roman" w:cs="Times New Roman"/>
          <w:sz w:val="24"/>
          <w:szCs w:val="24"/>
        </w:rPr>
        <w:lastRenderedPageBreak/>
        <w:t xml:space="preserve">America and Asia (Chanthal, </w:t>
      </w:r>
      <w:r w:rsidR="000A4D27" w:rsidRPr="00002720">
        <w:rPr>
          <w:rFonts w:ascii="Times New Roman" w:hAnsi="Times New Roman" w:cs="Times New Roman"/>
          <w:i/>
          <w:iCs/>
          <w:sz w:val="24"/>
          <w:szCs w:val="24"/>
        </w:rPr>
        <w:t>et al</w:t>
      </w:r>
      <w:r w:rsidR="000A4D27" w:rsidRPr="00002720">
        <w:rPr>
          <w:rFonts w:ascii="Times New Roman" w:hAnsi="Times New Roman" w:cs="Times New Roman"/>
          <w:sz w:val="24"/>
          <w:szCs w:val="24"/>
        </w:rPr>
        <w:t>., 2012).</w:t>
      </w:r>
      <w:r w:rsidR="00F6191A">
        <w:rPr>
          <w:rFonts w:ascii="Times New Roman" w:hAnsi="Times New Roman" w:cs="Times New Roman"/>
          <w:sz w:val="24"/>
          <w:szCs w:val="24"/>
        </w:rPr>
        <w:t xml:space="preserve"> </w:t>
      </w:r>
      <w:r w:rsidR="000A4D27" w:rsidRPr="00002720">
        <w:rPr>
          <w:rFonts w:ascii="Times New Roman" w:hAnsi="Times New Roman" w:cs="Times New Roman"/>
          <w:sz w:val="24"/>
          <w:szCs w:val="24"/>
        </w:rPr>
        <w:t>Freshly cut and partially dried leaves are used extensively in Ayurvedic medicine. The grass is a folk remedy for coughs, elephantiasis, flu, gingivitis, headache, fever, hypertension, leprosy, malaria, ophthalmic, pneumonia, nervous, gastrointestinal and vascular disorders (Karkala and Bhushan, 2014). Studies indicate</w:t>
      </w:r>
      <w:r w:rsidR="00506890">
        <w:rPr>
          <w:rFonts w:ascii="Times New Roman" w:hAnsi="Times New Roman" w:cs="Times New Roman"/>
          <w:sz w:val="24"/>
          <w:szCs w:val="24"/>
        </w:rPr>
        <w:t>d</w:t>
      </w:r>
      <w:r w:rsidR="000A4D27" w:rsidRPr="00002720">
        <w:rPr>
          <w:rFonts w:ascii="Times New Roman" w:hAnsi="Times New Roman" w:cs="Times New Roman"/>
          <w:sz w:val="24"/>
          <w:szCs w:val="24"/>
        </w:rPr>
        <w:t xml:space="preserve"> that </w:t>
      </w:r>
      <w:r w:rsidR="000A4D27" w:rsidRPr="00002720">
        <w:rPr>
          <w:rFonts w:ascii="Times New Roman" w:hAnsi="Times New Roman" w:cs="Times New Roman"/>
          <w:i/>
          <w:iCs/>
          <w:sz w:val="24"/>
          <w:szCs w:val="24"/>
        </w:rPr>
        <w:t xml:space="preserve">Cymbopogon citratus </w:t>
      </w:r>
      <w:r w:rsidR="000A4D27" w:rsidRPr="00002720">
        <w:rPr>
          <w:rFonts w:ascii="Times New Roman" w:hAnsi="Times New Roman" w:cs="Times New Roman"/>
          <w:sz w:val="24"/>
          <w:szCs w:val="24"/>
        </w:rPr>
        <w:t xml:space="preserve">possesses various pharmacological activities such as </w:t>
      </w:r>
      <w:r w:rsidR="00F421F8" w:rsidRPr="00002720">
        <w:rPr>
          <w:rFonts w:ascii="Times New Roman" w:hAnsi="Times New Roman" w:cs="Times New Roman"/>
          <w:sz w:val="24"/>
          <w:szCs w:val="24"/>
        </w:rPr>
        <w:t xml:space="preserve">antioxidant (Hanisa </w:t>
      </w:r>
      <w:r w:rsidR="00F421F8" w:rsidRPr="00002720">
        <w:rPr>
          <w:rFonts w:ascii="Times New Roman" w:hAnsi="Times New Roman" w:cs="Times New Roman"/>
          <w:i/>
          <w:iCs/>
          <w:sz w:val="24"/>
          <w:szCs w:val="24"/>
        </w:rPr>
        <w:t>et</w:t>
      </w:r>
      <w:r w:rsidR="00F6191A">
        <w:rPr>
          <w:rFonts w:ascii="Times New Roman" w:hAnsi="Times New Roman" w:cs="Times New Roman"/>
          <w:i/>
          <w:iCs/>
          <w:sz w:val="24"/>
          <w:szCs w:val="24"/>
        </w:rPr>
        <w:t xml:space="preserve"> </w:t>
      </w:r>
      <w:r w:rsidR="00F421F8" w:rsidRPr="00002720">
        <w:rPr>
          <w:rFonts w:ascii="Times New Roman" w:hAnsi="Times New Roman" w:cs="Times New Roman"/>
          <w:i/>
          <w:iCs/>
          <w:sz w:val="24"/>
          <w:szCs w:val="24"/>
        </w:rPr>
        <w:t>al</w:t>
      </w:r>
      <w:r w:rsidR="00F421F8" w:rsidRPr="00002720">
        <w:rPr>
          <w:rFonts w:ascii="Times New Roman" w:hAnsi="Times New Roman" w:cs="Times New Roman"/>
          <w:sz w:val="24"/>
          <w:szCs w:val="24"/>
        </w:rPr>
        <w:t xml:space="preserve">., 2011; Garg </w:t>
      </w:r>
      <w:r w:rsidR="00F421F8" w:rsidRPr="00002720">
        <w:rPr>
          <w:rFonts w:ascii="Times New Roman" w:hAnsi="Times New Roman" w:cs="Times New Roman"/>
          <w:i/>
          <w:iCs/>
          <w:sz w:val="24"/>
          <w:szCs w:val="24"/>
        </w:rPr>
        <w:t>et al</w:t>
      </w:r>
      <w:r w:rsidR="00F421F8">
        <w:rPr>
          <w:rFonts w:ascii="Times New Roman" w:hAnsi="Times New Roman" w:cs="Times New Roman"/>
          <w:sz w:val="24"/>
          <w:szCs w:val="24"/>
        </w:rPr>
        <w:t xml:space="preserve">., 2012) and </w:t>
      </w:r>
      <w:r w:rsidR="000A4D27" w:rsidRPr="00002720">
        <w:rPr>
          <w:rFonts w:ascii="Times New Roman" w:hAnsi="Times New Roman" w:cs="Times New Roman"/>
          <w:sz w:val="24"/>
          <w:szCs w:val="24"/>
        </w:rPr>
        <w:t xml:space="preserve">antibacterial (Danlami </w:t>
      </w:r>
      <w:r w:rsidR="000A4D27" w:rsidRPr="00002720">
        <w:rPr>
          <w:rFonts w:ascii="Times New Roman" w:hAnsi="Times New Roman" w:cs="Times New Roman"/>
          <w:i/>
          <w:iCs/>
          <w:sz w:val="24"/>
          <w:szCs w:val="24"/>
        </w:rPr>
        <w:t>et al</w:t>
      </w:r>
      <w:r w:rsidR="000A4D27" w:rsidRPr="00002720">
        <w:rPr>
          <w:rFonts w:ascii="Times New Roman" w:hAnsi="Times New Roman" w:cs="Times New Roman"/>
          <w:sz w:val="24"/>
          <w:szCs w:val="24"/>
        </w:rPr>
        <w:t>., 2011)</w:t>
      </w:r>
      <w:r w:rsidR="00F6191A">
        <w:rPr>
          <w:rFonts w:ascii="Times New Roman" w:hAnsi="Times New Roman" w:cs="Times New Roman"/>
          <w:sz w:val="24"/>
          <w:szCs w:val="24"/>
        </w:rPr>
        <w:t xml:space="preserve"> </w:t>
      </w:r>
      <w:r w:rsidR="00CD16E9">
        <w:rPr>
          <w:rFonts w:ascii="Times New Roman" w:hAnsi="Times New Roman" w:cs="Times New Roman"/>
          <w:sz w:val="24"/>
          <w:szCs w:val="24"/>
        </w:rPr>
        <w:t>properties</w:t>
      </w:r>
      <w:r w:rsidR="00F421F8">
        <w:rPr>
          <w:rFonts w:ascii="Times New Roman" w:hAnsi="Times New Roman" w:cs="Times New Roman"/>
          <w:sz w:val="24"/>
          <w:szCs w:val="24"/>
        </w:rPr>
        <w:t>.</w:t>
      </w:r>
      <w:r w:rsidR="00F6191A">
        <w:rPr>
          <w:rFonts w:ascii="Times New Roman" w:hAnsi="Times New Roman" w:cs="Times New Roman"/>
          <w:sz w:val="24"/>
          <w:szCs w:val="24"/>
        </w:rPr>
        <w:t xml:space="preserve"> </w:t>
      </w:r>
      <w:r w:rsidR="002D6D6E" w:rsidRPr="002D6D6E">
        <w:rPr>
          <w:rFonts w:ascii="Times New Roman" w:hAnsi="Times New Roman" w:cs="Times New Roman"/>
          <w:sz w:val="24"/>
          <w:szCs w:val="24"/>
        </w:rPr>
        <w:t xml:space="preserve">The present study </w:t>
      </w:r>
      <w:r>
        <w:rPr>
          <w:rFonts w:ascii="Times New Roman" w:hAnsi="Times New Roman" w:cs="Times New Roman"/>
          <w:sz w:val="24"/>
          <w:szCs w:val="24"/>
        </w:rPr>
        <w:t xml:space="preserve">therefore </w:t>
      </w:r>
      <w:r w:rsidR="00F6191A" w:rsidRPr="003F5E0D">
        <w:rPr>
          <w:rFonts w:ascii="Times New Roman" w:hAnsi="Times New Roman" w:cs="Times New Roman"/>
          <w:color w:val="000000" w:themeColor="text1"/>
          <w:sz w:val="24"/>
          <w:szCs w:val="24"/>
        </w:rPr>
        <w:t>aimed</w:t>
      </w:r>
      <w:r w:rsidR="00F6191A">
        <w:rPr>
          <w:rFonts w:ascii="Times New Roman" w:hAnsi="Times New Roman" w:cs="Times New Roman"/>
          <w:sz w:val="24"/>
          <w:szCs w:val="24"/>
        </w:rPr>
        <w:t xml:space="preserve"> </w:t>
      </w:r>
      <w:r w:rsidR="002D6D6E" w:rsidRPr="002D6D6E">
        <w:rPr>
          <w:rFonts w:ascii="Times New Roman" w:hAnsi="Times New Roman" w:cs="Times New Roman"/>
          <w:sz w:val="24"/>
          <w:szCs w:val="24"/>
        </w:rPr>
        <w:t>to analyze the nutritional composition; phytochemicals, antioxidant and antimi</w:t>
      </w:r>
      <w:r w:rsidR="000C7ACC">
        <w:rPr>
          <w:rFonts w:ascii="Times New Roman" w:hAnsi="Times New Roman" w:cs="Times New Roman"/>
          <w:sz w:val="24"/>
          <w:szCs w:val="24"/>
        </w:rPr>
        <w:t xml:space="preserve">crobial </w:t>
      </w:r>
      <w:r w:rsidR="003F5E0D">
        <w:rPr>
          <w:rFonts w:ascii="Times New Roman" w:hAnsi="Times New Roman" w:cs="Times New Roman"/>
          <w:sz w:val="24"/>
          <w:szCs w:val="24"/>
        </w:rPr>
        <w:t>analysis of</w:t>
      </w:r>
      <w:r>
        <w:rPr>
          <w:rFonts w:ascii="Times New Roman" w:hAnsi="Times New Roman" w:cs="Times New Roman"/>
          <w:sz w:val="24"/>
          <w:szCs w:val="24"/>
        </w:rPr>
        <w:t xml:space="preserve"> </w:t>
      </w:r>
      <w:r w:rsidR="003F5E0D" w:rsidRPr="00002720">
        <w:rPr>
          <w:rFonts w:ascii="Times New Roman" w:hAnsi="Times New Roman" w:cs="Times New Roman"/>
          <w:i/>
          <w:iCs/>
          <w:sz w:val="24"/>
          <w:szCs w:val="24"/>
        </w:rPr>
        <w:t>Cymbopogon citratus</w:t>
      </w:r>
      <w:r w:rsidR="00506890">
        <w:rPr>
          <w:rFonts w:ascii="Times New Roman" w:hAnsi="Times New Roman" w:cs="Times New Roman"/>
          <w:iCs/>
          <w:sz w:val="24"/>
          <w:szCs w:val="24"/>
        </w:rPr>
        <w:t xml:space="preserve"> root</w:t>
      </w:r>
      <w:r w:rsidR="003F5E0D" w:rsidRPr="00002720">
        <w:rPr>
          <w:rFonts w:ascii="Times New Roman" w:hAnsi="Times New Roman" w:cs="Times New Roman"/>
          <w:i/>
          <w:iCs/>
          <w:sz w:val="24"/>
          <w:szCs w:val="24"/>
        </w:rPr>
        <w:t xml:space="preserve"> </w:t>
      </w:r>
      <w:r w:rsidR="002D6D6E" w:rsidRPr="002D6D6E">
        <w:rPr>
          <w:rFonts w:ascii="Times New Roman" w:hAnsi="Times New Roman" w:cs="Times New Roman"/>
          <w:sz w:val="24"/>
          <w:szCs w:val="24"/>
        </w:rPr>
        <w:t xml:space="preserve">keeping in mind its importance and </w:t>
      </w:r>
      <w:r w:rsidR="000C7ACC">
        <w:rPr>
          <w:rFonts w:ascii="Times New Roman" w:hAnsi="Times New Roman" w:cs="Times New Roman"/>
          <w:sz w:val="24"/>
          <w:szCs w:val="24"/>
        </w:rPr>
        <w:t>dearth of information</w:t>
      </w:r>
      <w:r w:rsidR="0072038E">
        <w:rPr>
          <w:rFonts w:ascii="Times New Roman" w:hAnsi="Times New Roman" w:cs="Times New Roman"/>
          <w:sz w:val="24"/>
          <w:szCs w:val="24"/>
        </w:rPr>
        <w:t xml:space="preserve"> on its root</w:t>
      </w:r>
      <w:r w:rsidR="000C7ACC">
        <w:rPr>
          <w:rFonts w:ascii="Times New Roman" w:hAnsi="Times New Roman" w:cs="Times New Roman"/>
          <w:sz w:val="24"/>
          <w:szCs w:val="24"/>
        </w:rPr>
        <w:t xml:space="preserve"> in </w:t>
      </w:r>
      <w:r w:rsidR="002D6D6E" w:rsidRPr="002D6D6E">
        <w:rPr>
          <w:rFonts w:ascii="Times New Roman" w:hAnsi="Times New Roman" w:cs="Times New Roman"/>
          <w:sz w:val="24"/>
          <w:szCs w:val="24"/>
        </w:rPr>
        <w:t>literature.</w:t>
      </w:r>
    </w:p>
    <w:p w:rsidR="000A4D27" w:rsidRPr="00CA43F5" w:rsidRDefault="00CA43F5" w:rsidP="00CA43F5">
      <w:pPr>
        <w:autoSpaceDE w:val="0"/>
        <w:autoSpaceDN w:val="0"/>
        <w:adjustRightInd w:val="0"/>
        <w:spacing w:after="12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Materials and M</w:t>
      </w:r>
      <w:r w:rsidRPr="00CA43F5">
        <w:rPr>
          <w:rFonts w:ascii="Times New Roman" w:hAnsi="Times New Roman" w:cs="Times New Roman"/>
          <w:b/>
          <w:bCs/>
          <w:color w:val="000000"/>
          <w:sz w:val="28"/>
          <w:szCs w:val="28"/>
        </w:rPr>
        <w:t xml:space="preserve">ethods </w:t>
      </w:r>
    </w:p>
    <w:p w:rsidR="000A4D27" w:rsidRPr="00CA43F5" w:rsidRDefault="00CA43F5" w:rsidP="00CA43F5">
      <w:pPr>
        <w:autoSpaceDE w:val="0"/>
        <w:autoSpaceDN w:val="0"/>
        <w:adjustRightInd w:val="0"/>
        <w:spacing w:after="120" w:line="240" w:lineRule="auto"/>
        <w:jc w:val="both"/>
        <w:rPr>
          <w:rFonts w:ascii="Times New Roman" w:eastAsia="E-BX" w:hAnsi="Times New Roman" w:cs="Times New Roman"/>
          <w:b/>
          <w:i/>
          <w:sz w:val="28"/>
          <w:szCs w:val="28"/>
        </w:rPr>
      </w:pPr>
      <w:r>
        <w:rPr>
          <w:rFonts w:ascii="Times New Roman" w:eastAsia="E-BX" w:hAnsi="Times New Roman" w:cs="Times New Roman"/>
          <w:b/>
          <w:i/>
          <w:sz w:val="28"/>
          <w:szCs w:val="28"/>
        </w:rPr>
        <w:t>Plant material and a</w:t>
      </w:r>
      <w:r w:rsidR="000A4D27" w:rsidRPr="00CA43F5">
        <w:rPr>
          <w:rFonts w:ascii="Times New Roman" w:eastAsia="E-BX" w:hAnsi="Times New Roman" w:cs="Times New Roman"/>
          <w:b/>
          <w:i/>
          <w:sz w:val="28"/>
          <w:szCs w:val="28"/>
        </w:rPr>
        <w:t>uthentication</w:t>
      </w:r>
    </w:p>
    <w:p w:rsidR="005062BF" w:rsidRDefault="000A4D27" w:rsidP="00A33830">
      <w:pPr>
        <w:autoSpaceDE w:val="0"/>
        <w:autoSpaceDN w:val="0"/>
        <w:adjustRightInd w:val="0"/>
        <w:spacing w:after="0" w:line="480" w:lineRule="auto"/>
        <w:jc w:val="both"/>
        <w:rPr>
          <w:rFonts w:ascii="Times New Roman" w:eastAsia="Times-Roman" w:hAnsi="Times New Roman" w:cs="Times New Roman"/>
          <w:color w:val="000000"/>
          <w:sz w:val="24"/>
          <w:szCs w:val="24"/>
        </w:rPr>
      </w:pPr>
      <w:r w:rsidRPr="006C4D41">
        <w:rPr>
          <w:rFonts w:ascii="Times New Roman" w:hAnsi="Times New Roman" w:cs="Times New Roman"/>
          <w:color w:val="000000"/>
          <w:sz w:val="24"/>
          <w:szCs w:val="24"/>
        </w:rPr>
        <w:t>F</w:t>
      </w:r>
      <w:r>
        <w:rPr>
          <w:rFonts w:ascii="Times New Roman" w:hAnsi="Times New Roman" w:cs="Times New Roman"/>
          <w:color w:val="000000"/>
          <w:sz w:val="24"/>
          <w:szCs w:val="24"/>
        </w:rPr>
        <w:t>resh roots</w:t>
      </w:r>
      <w:r w:rsidRPr="006C4D41">
        <w:rPr>
          <w:rFonts w:ascii="Times New Roman" w:hAnsi="Times New Roman" w:cs="Times New Roman"/>
          <w:color w:val="000000"/>
          <w:sz w:val="24"/>
          <w:szCs w:val="24"/>
        </w:rPr>
        <w:t xml:space="preserve"> of </w:t>
      </w:r>
      <w:r w:rsidRPr="00CC6DB8">
        <w:rPr>
          <w:rFonts w:ascii="Times New Roman" w:hAnsi="Times New Roman" w:cs="Times New Roman"/>
          <w:i/>
          <w:color w:val="000000"/>
          <w:sz w:val="24"/>
          <w:szCs w:val="24"/>
        </w:rPr>
        <w:t xml:space="preserve">Cymbopogon </w:t>
      </w:r>
      <w:r w:rsidR="005062BF">
        <w:rPr>
          <w:rFonts w:ascii="Times New Roman" w:hAnsi="Times New Roman" w:cs="Times New Roman"/>
          <w:i/>
          <w:color w:val="000000"/>
          <w:sz w:val="24"/>
          <w:szCs w:val="24"/>
        </w:rPr>
        <w:t>citratu</w:t>
      </w:r>
      <w:r w:rsidR="004B4373">
        <w:rPr>
          <w:rFonts w:ascii="Times New Roman" w:hAnsi="Times New Roman" w:cs="Times New Roman"/>
          <w:i/>
          <w:color w:val="000000"/>
          <w:sz w:val="24"/>
          <w:szCs w:val="24"/>
        </w:rPr>
        <w:t>s</w:t>
      </w:r>
      <w:r w:rsidR="004B4373">
        <w:rPr>
          <w:rFonts w:ascii="Times New Roman" w:hAnsi="Times New Roman" w:cs="Times New Roman"/>
          <w:color w:val="FF0000"/>
          <w:sz w:val="24"/>
          <w:szCs w:val="24"/>
        </w:rPr>
        <w:t xml:space="preserve"> </w:t>
      </w:r>
      <w:r w:rsidR="004B4373" w:rsidRPr="005062BF">
        <w:rPr>
          <w:rFonts w:ascii="Times New Roman" w:hAnsi="Times New Roman" w:cs="Times New Roman"/>
          <w:color w:val="000000" w:themeColor="text1"/>
          <w:sz w:val="24"/>
          <w:szCs w:val="24"/>
        </w:rPr>
        <w:t>(</w:t>
      </w:r>
      <w:r w:rsidR="005062BF" w:rsidRPr="005062BF">
        <w:rPr>
          <w:rFonts w:ascii="Times New Roman" w:eastAsia="Times-Roman" w:hAnsi="Times New Roman" w:cs="Times New Roman"/>
          <w:color w:val="000000" w:themeColor="text1"/>
          <w:sz w:val="24"/>
          <w:szCs w:val="24"/>
        </w:rPr>
        <w:t>Lemon grass)</w:t>
      </w:r>
      <w:r w:rsidR="004B4373">
        <w:rPr>
          <w:rFonts w:ascii="Times New Roman" w:hAnsi="Times New Roman" w:cs="Times New Roman"/>
          <w:color w:val="FF0000"/>
          <w:sz w:val="24"/>
          <w:szCs w:val="24"/>
        </w:rPr>
        <w:t xml:space="preserve"> </w:t>
      </w:r>
      <w:r>
        <w:rPr>
          <w:rFonts w:ascii="Times New Roman" w:eastAsia="Times-Roman" w:hAnsi="Times New Roman" w:cs="Times New Roman"/>
          <w:color w:val="000000"/>
          <w:sz w:val="24"/>
          <w:szCs w:val="24"/>
        </w:rPr>
        <w:t xml:space="preserve">was obtained from </w:t>
      </w:r>
      <w:r>
        <w:rPr>
          <w:rFonts w:ascii="Times New Roman" w:hAnsi="Times New Roman" w:cs="Times New Roman"/>
          <w:color w:val="000000"/>
          <w:sz w:val="24"/>
          <w:szCs w:val="24"/>
        </w:rPr>
        <w:t>Igboegunrin Community in Ilaje Local Government Area of Ondo State</w:t>
      </w:r>
      <w:r w:rsidRPr="006C4D41">
        <w:rPr>
          <w:rFonts w:ascii="Times New Roman" w:hAnsi="Times New Roman" w:cs="Times New Roman"/>
          <w:color w:val="000000"/>
          <w:sz w:val="24"/>
          <w:szCs w:val="24"/>
        </w:rPr>
        <w:t>,</w:t>
      </w:r>
      <w:r w:rsidR="001D2DC0">
        <w:rPr>
          <w:rFonts w:ascii="Times New Roman" w:hAnsi="Times New Roman" w:cs="Times New Roman"/>
          <w:color w:val="000000"/>
          <w:sz w:val="24"/>
          <w:szCs w:val="24"/>
        </w:rPr>
        <w:t xml:space="preserve"> </w:t>
      </w:r>
      <w:r w:rsidRPr="006C4D41">
        <w:rPr>
          <w:rFonts w:ascii="Times New Roman" w:hAnsi="Times New Roman" w:cs="Times New Roman"/>
          <w:color w:val="000000"/>
          <w:sz w:val="24"/>
          <w:szCs w:val="24"/>
        </w:rPr>
        <w:t>Nigeria</w:t>
      </w:r>
      <w:r w:rsidR="00A17EFA">
        <w:rPr>
          <w:rFonts w:ascii="Times New Roman" w:eastAsia="Times-Roman" w:hAnsi="Times New Roman" w:cs="Times New Roman"/>
          <w:color w:val="000000"/>
          <w:sz w:val="24"/>
          <w:szCs w:val="24"/>
        </w:rPr>
        <w:t xml:space="preserve"> and </w:t>
      </w:r>
      <w:r>
        <w:rPr>
          <w:rFonts w:ascii="Times New Roman" w:eastAsia="Times-Roman" w:hAnsi="Times New Roman" w:cs="Times New Roman"/>
          <w:color w:val="000000"/>
          <w:sz w:val="24"/>
          <w:szCs w:val="24"/>
        </w:rPr>
        <w:t xml:space="preserve">authenticated at </w:t>
      </w:r>
      <w:r w:rsidRPr="00452749">
        <w:rPr>
          <w:rFonts w:ascii="Times New Roman" w:eastAsia="Times-Roman" w:hAnsi="Times New Roman" w:cs="Times New Roman"/>
          <w:color w:val="000000"/>
          <w:sz w:val="24"/>
          <w:szCs w:val="24"/>
        </w:rPr>
        <w:t xml:space="preserve">the </w:t>
      </w:r>
      <w:r w:rsidRPr="001D66F0">
        <w:rPr>
          <w:rFonts w:ascii="Times New Roman" w:eastAsia="Times-Roman" w:hAnsi="Times New Roman" w:cs="Times New Roman"/>
          <w:sz w:val="24"/>
          <w:szCs w:val="24"/>
        </w:rPr>
        <w:t>Herbarium</w:t>
      </w:r>
      <w:r w:rsidR="00604388">
        <w:rPr>
          <w:rFonts w:ascii="Times New Roman" w:eastAsia="Times-Roman" w:hAnsi="Times New Roman" w:cs="Times New Roman"/>
          <w:sz w:val="24"/>
          <w:szCs w:val="24"/>
        </w:rPr>
        <w:t xml:space="preserve"> </w:t>
      </w:r>
      <w:r w:rsidR="00604388">
        <w:rPr>
          <w:rFonts w:ascii="Times New Roman" w:eastAsia="Times-Roman" w:hAnsi="Times New Roman" w:cs="Times New Roman"/>
          <w:color w:val="000000"/>
          <w:sz w:val="24"/>
          <w:szCs w:val="24"/>
        </w:rPr>
        <w:t xml:space="preserve">of </w:t>
      </w:r>
      <w:r>
        <w:rPr>
          <w:rFonts w:ascii="Times New Roman" w:hAnsi="Times New Roman" w:cs="Times New Roman"/>
          <w:color w:val="000000"/>
          <w:sz w:val="24"/>
          <w:szCs w:val="24"/>
        </w:rPr>
        <w:t>Olusegun Agagu University of Science and Technology, Okitipupa, Nigeria.</w:t>
      </w:r>
      <w:r w:rsidR="001D2DC0">
        <w:rPr>
          <w:rFonts w:ascii="Times New Roman" w:hAnsi="Times New Roman" w:cs="Times New Roman"/>
          <w:color w:val="000000"/>
          <w:sz w:val="24"/>
          <w:szCs w:val="24"/>
        </w:rPr>
        <w:t xml:space="preserve"> </w:t>
      </w:r>
      <w:r w:rsidRPr="00452749">
        <w:rPr>
          <w:rFonts w:ascii="Times New Roman" w:eastAsia="Times-Roman" w:hAnsi="Times New Roman" w:cs="Times New Roman"/>
          <w:color w:val="000000"/>
          <w:sz w:val="24"/>
          <w:szCs w:val="24"/>
        </w:rPr>
        <w:t>A vouch</w:t>
      </w:r>
      <w:r w:rsidR="00197EC2">
        <w:rPr>
          <w:rFonts w:ascii="Times New Roman" w:eastAsia="Times-Roman" w:hAnsi="Times New Roman" w:cs="Times New Roman"/>
          <w:color w:val="000000"/>
          <w:sz w:val="24"/>
          <w:szCs w:val="24"/>
        </w:rPr>
        <w:t>er specimen number, OAUSTECH/</w:t>
      </w:r>
      <w:r w:rsidR="005062BF">
        <w:rPr>
          <w:rFonts w:ascii="Times New Roman" w:eastAsia="Times-Roman" w:hAnsi="Times New Roman" w:cs="Times New Roman"/>
          <w:color w:val="000000"/>
          <w:sz w:val="24"/>
          <w:szCs w:val="24"/>
        </w:rPr>
        <w:t>104</w:t>
      </w:r>
      <w:r>
        <w:rPr>
          <w:rFonts w:ascii="Times New Roman" w:eastAsia="Times-Roman" w:hAnsi="Times New Roman" w:cs="Times New Roman"/>
          <w:color w:val="000000"/>
          <w:sz w:val="24"/>
          <w:szCs w:val="24"/>
        </w:rPr>
        <w:t xml:space="preserve"> was assigned and </w:t>
      </w:r>
      <w:r w:rsidRPr="00452749">
        <w:rPr>
          <w:rFonts w:ascii="Times New Roman" w:eastAsia="Times-Roman" w:hAnsi="Times New Roman" w:cs="Times New Roman"/>
          <w:color w:val="000000"/>
          <w:sz w:val="24"/>
          <w:szCs w:val="24"/>
        </w:rPr>
        <w:t xml:space="preserve">deposited </w:t>
      </w:r>
      <w:r>
        <w:rPr>
          <w:rFonts w:ascii="Times New Roman" w:eastAsia="Times-Roman" w:hAnsi="Times New Roman" w:cs="Times New Roman"/>
          <w:color w:val="000000"/>
          <w:sz w:val="24"/>
          <w:szCs w:val="24"/>
        </w:rPr>
        <w:t>at th</w:t>
      </w:r>
      <w:r w:rsidR="00197EC2">
        <w:rPr>
          <w:rFonts w:ascii="Times New Roman" w:eastAsia="Times-Roman" w:hAnsi="Times New Roman" w:cs="Times New Roman"/>
          <w:color w:val="000000"/>
          <w:sz w:val="24"/>
          <w:szCs w:val="24"/>
        </w:rPr>
        <w:t xml:space="preserve">e Herbarium Section </w:t>
      </w:r>
      <w:r>
        <w:rPr>
          <w:rFonts w:ascii="Times New Roman" w:eastAsia="Times-Roman" w:hAnsi="Times New Roman" w:cs="Times New Roman"/>
          <w:color w:val="000000"/>
          <w:sz w:val="24"/>
          <w:szCs w:val="24"/>
        </w:rPr>
        <w:t xml:space="preserve">of Botany </w:t>
      </w:r>
      <w:r w:rsidRPr="00452749">
        <w:rPr>
          <w:rFonts w:ascii="Times New Roman" w:eastAsia="Times-Roman" w:hAnsi="Times New Roman" w:cs="Times New Roman"/>
          <w:color w:val="000000"/>
          <w:sz w:val="24"/>
          <w:szCs w:val="24"/>
        </w:rPr>
        <w:t xml:space="preserve">Unit of the </w:t>
      </w:r>
      <w:r w:rsidR="00604388">
        <w:rPr>
          <w:rFonts w:ascii="Times New Roman" w:hAnsi="Times New Roman" w:cs="Times New Roman"/>
          <w:color w:val="000000"/>
          <w:sz w:val="24"/>
          <w:szCs w:val="24"/>
        </w:rPr>
        <w:t>University.</w:t>
      </w:r>
      <w:r>
        <w:rPr>
          <w:rFonts w:ascii="Times New Roman" w:eastAsia="Times-Roman" w:hAnsi="Times New Roman" w:cs="Times New Roman"/>
          <w:color w:val="000000"/>
          <w:sz w:val="24"/>
          <w:szCs w:val="24"/>
        </w:rPr>
        <w:t xml:space="preserve"> </w:t>
      </w:r>
    </w:p>
    <w:p w:rsidR="005062BF" w:rsidRPr="00026D32" w:rsidRDefault="00026D32" w:rsidP="00FF4325">
      <w:pPr>
        <w:autoSpaceDE w:val="0"/>
        <w:autoSpaceDN w:val="0"/>
        <w:adjustRightInd w:val="0"/>
        <w:spacing w:after="120" w:line="240" w:lineRule="auto"/>
        <w:jc w:val="both"/>
        <w:rPr>
          <w:rFonts w:ascii="Times New Roman" w:eastAsia="Times-Roman" w:hAnsi="Times New Roman" w:cs="Times New Roman"/>
          <w:b/>
          <w:i/>
          <w:color w:val="000000"/>
          <w:sz w:val="24"/>
          <w:szCs w:val="24"/>
        </w:rPr>
      </w:pPr>
      <w:r w:rsidRPr="00026D32">
        <w:rPr>
          <w:rFonts w:ascii="Times New Roman" w:eastAsia="Times-Roman" w:hAnsi="Times New Roman" w:cs="Times New Roman"/>
          <w:b/>
          <w:i/>
          <w:color w:val="000000"/>
          <w:sz w:val="24"/>
          <w:szCs w:val="24"/>
        </w:rPr>
        <w:t>Microorganisms used in b</w:t>
      </w:r>
      <w:r w:rsidR="005062BF" w:rsidRPr="00026D32">
        <w:rPr>
          <w:rFonts w:ascii="Times New Roman" w:eastAsia="Times-Roman" w:hAnsi="Times New Roman" w:cs="Times New Roman"/>
          <w:b/>
          <w:i/>
          <w:color w:val="000000"/>
          <w:sz w:val="24"/>
          <w:szCs w:val="24"/>
        </w:rPr>
        <w:t>ioassay</w:t>
      </w:r>
    </w:p>
    <w:p w:rsidR="0003359D" w:rsidRDefault="00281E9C" w:rsidP="004D6296">
      <w:pPr>
        <w:autoSpaceDE w:val="0"/>
        <w:autoSpaceDN w:val="0"/>
        <w:adjustRightInd w:val="0"/>
        <w:spacing w:after="0" w:line="480" w:lineRule="auto"/>
        <w:jc w:val="both"/>
        <w:rPr>
          <w:rFonts w:ascii="Times New Roman" w:eastAsia="Times-Roman" w:hAnsi="Times New Roman" w:cs="Times New Roman"/>
          <w:b/>
          <w:color w:val="000000"/>
          <w:sz w:val="24"/>
          <w:szCs w:val="24"/>
        </w:rPr>
      </w:pPr>
      <w:r w:rsidRPr="0085162E">
        <w:rPr>
          <w:rFonts w:ascii="Times New Roman" w:eastAsia="Times-Roman" w:hAnsi="Times New Roman" w:cs="Times New Roman"/>
          <w:color w:val="000000"/>
          <w:sz w:val="24"/>
          <w:szCs w:val="24"/>
        </w:rPr>
        <w:t xml:space="preserve">Pure culture of clinical isolates of </w:t>
      </w:r>
      <w:r w:rsidRPr="0085162E">
        <w:rPr>
          <w:rFonts w:ascii="Times New Roman" w:eastAsia="Times-Roman" w:hAnsi="Times New Roman" w:cs="Times New Roman"/>
          <w:i/>
          <w:color w:val="000000"/>
          <w:sz w:val="24"/>
          <w:szCs w:val="24"/>
        </w:rPr>
        <w:t>Esherichia coli</w:t>
      </w:r>
      <w:r w:rsidRPr="0085162E">
        <w:rPr>
          <w:rFonts w:ascii="Times New Roman" w:eastAsia="Times-Roman" w:hAnsi="Times New Roman" w:cs="Times New Roman"/>
          <w:color w:val="000000"/>
          <w:sz w:val="24"/>
          <w:szCs w:val="24"/>
        </w:rPr>
        <w:t xml:space="preserve">, </w:t>
      </w:r>
      <w:r w:rsidRPr="0085162E">
        <w:rPr>
          <w:rFonts w:ascii="Times New Roman" w:eastAsia="Times-Roman" w:hAnsi="Times New Roman" w:cs="Times New Roman"/>
          <w:i/>
          <w:color w:val="000000"/>
          <w:sz w:val="24"/>
          <w:szCs w:val="24"/>
        </w:rPr>
        <w:t>Staphylococcus</w:t>
      </w:r>
      <w:r w:rsidRPr="0085162E">
        <w:rPr>
          <w:rFonts w:ascii="Times New Roman" w:eastAsia="Times-Roman" w:hAnsi="Times New Roman" w:cs="Times New Roman"/>
          <w:color w:val="000000"/>
          <w:sz w:val="24"/>
          <w:szCs w:val="24"/>
        </w:rPr>
        <w:t xml:space="preserve"> </w:t>
      </w:r>
      <w:r w:rsidRPr="0085162E">
        <w:rPr>
          <w:rFonts w:ascii="Times New Roman" w:eastAsia="Times-Roman" w:hAnsi="Times New Roman" w:cs="Times New Roman"/>
          <w:i/>
          <w:color w:val="000000"/>
          <w:sz w:val="24"/>
          <w:szCs w:val="24"/>
        </w:rPr>
        <w:t>aureus</w:t>
      </w:r>
      <w:r w:rsidRPr="0085162E">
        <w:rPr>
          <w:rFonts w:ascii="Times New Roman" w:eastAsia="Times-Roman" w:hAnsi="Times New Roman" w:cs="Times New Roman"/>
          <w:color w:val="000000"/>
          <w:sz w:val="24"/>
          <w:szCs w:val="24"/>
        </w:rPr>
        <w:t xml:space="preserve">, </w:t>
      </w:r>
      <w:r w:rsidRPr="0085162E">
        <w:rPr>
          <w:rFonts w:ascii="Times New Roman" w:eastAsia="Times-Roman" w:hAnsi="Times New Roman" w:cs="Times New Roman"/>
          <w:i/>
          <w:color w:val="000000"/>
          <w:sz w:val="24"/>
          <w:szCs w:val="24"/>
        </w:rPr>
        <w:t>Salmonella typhi</w:t>
      </w:r>
      <w:r w:rsidRPr="0085162E">
        <w:rPr>
          <w:rFonts w:ascii="Times New Roman" w:eastAsia="Times-Roman" w:hAnsi="Times New Roman" w:cs="Times New Roman"/>
          <w:color w:val="000000"/>
          <w:sz w:val="24"/>
          <w:szCs w:val="24"/>
        </w:rPr>
        <w:t xml:space="preserve"> and</w:t>
      </w:r>
      <w:r>
        <w:rPr>
          <w:rFonts w:ascii="Times New Roman" w:eastAsia="Times-Roman" w:hAnsi="Times New Roman" w:cs="Times New Roman"/>
          <w:b/>
          <w:color w:val="000000"/>
          <w:sz w:val="24"/>
          <w:szCs w:val="24"/>
        </w:rPr>
        <w:t xml:space="preserve"> </w:t>
      </w:r>
      <w:r w:rsidRPr="0085162E">
        <w:rPr>
          <w:rFonts w:ascii="Times New Roman" w:eastAsia="Times-Roman" w:hAnsi="Times New Roman" w:cs="Times New Roman"/>
          <w:i/>
          <w:color w:val="000000"/>
          <w:sz w:val="24"/>
          <w:szCs w:val="24"/>
        </w:rPr>
        <w:t>Listeria monocytogenes</w:t>
      </w:r>
      <w:r w:rsidRPr="0085162E">
        <w:rPr>
          <w:rFonts w:ascii="Times New Roman" w:eastAsia="Times-Roman" w:hAnsi="Times New Roman" w:cs="Times New Roman"/>
          <w:color w:val="000000"/>
          <w:sz w:val="24"/>
          <w:szCs w:val="24"/>
        </w:rPr>
        <w:t xml:space="preserve"> were</w:t>
      </w:r>
      <w:r w:rsidR="0085162E">
        <w:rPr>
          <w:rFonts w:ascii="Times New Roman" w:eastAsia="Times-Roman" w:hAnsi="Times New Roman" w:cs="Times New Roman"/>
          <w:color w:val="000000"/>
          <w:sz w:val="24"/>
          <w:szCs w:val="24"/>
        </w:rPr>
        <w:t xml:space="preserve"> obtained from the </w:t>
      </w:r>
      <w:r w:rsidR="004A0445">
        <w:rPr>
          <w:rFonts w:ascii="Times New Roman" w:eastAsia="Times-Roman" w:hAnsi="Times New Roman" w:cs="Times New Roman"/>
          <w:color w:val="000000"/>
          <w:sz w:val="24"/>
          <w:szCs w:val="24"/>
        </w:rPr>
        <w:t xml:space="preserve">Excel Medical </w:t>
      </w:r>
      <w:r w:rsidR="0085162E">
        <w:rPr>
          <w:rFonts w:ascii="Times New Roman" w:eastAsia="Times-Roman" w:hAnsi="Times New Roman" w:cs="Times New Roman"/>
          <w:color w:val="000000"/>
          <w:sz w:val="24"/>
          <w:szCs w:val="24"/>
        </w:rPr>
        <w:t>Laborato</w:t>
      </w:r>
      <w:r w:rsidR="004A0445">
        <w:rPr>
          <w:rFonts w:ascii="Times New Roman" w:eastAsia="Times-Roman" w:hAnsi="Times New Roman" w:cs="Times New Roman"/>
          <w:color w:val="000000"/>
          <w:sz w:val="24"/>
          <w:szCs w:val="24"/>
        </w:rPr>
        <w:t xml:space="preserve">ry, </w:t>
      </w:r>
      <w:r w:rsidR="0085162E">
        <w:rPr>
          <w:rFonts w:ascii="Times New Roman" w:eastAsia="Times-Roman" w:hAnsi="Times New Roman" w:cs="Times New Roman"/>
          <w:color w:val="000000"/>
          <w:sz w:val="24"/>
          <w:szCs w:val="24"/>
        </w:rPr>
        <w:t>Okitipupa, Nigeria. Purity and identity of isolates were confirmed using standard microbiological procedures</w:t>
      </w:r>
      <w:r w:rsidR="00A17EFA">
        <w:rPr>
          <w:rFonts w:ascii="Times New Roman" w:eastAsia="Times-Roman" w:hAnsi="Times New Roman" w:cs="Times New Roman"/>
          <w:color w:val="000000"/>
          <w:sz w:val="24"/>
          <w:szCs w:val="24"/>
        </w:rPr>
        <w:t xml:space="preserve"> (Cowan and Steel, 1991)</w:t>
      </w:r>
      <w:r w:rsidR="0085162E">
        <w:rPr>
          <w:rFonts w:ascii="Times New Roman" w:eastAsia="Times-Roman" w:hAnsi="Times New Roman" w:cs="Times New Roman"/>
          <w:color w:val="000000"/>
          <w:sz w:val="24"/>
          <w:szCs w:val="24"/>
        </w:rPr>
        <w:t>.</w:t>
      </w:r>
      <w:r>
        <w:rPr>
          <w:rFonts w:ascii="Times New Roman" w:eastAsia="Times-Roman" w:hAnsi="Times New Roman" w:cs="Times New Roman"/>
          <w:b/>
          <w:color w:val="000000"/>
          <w:sz w:val="24"/>
          <w:szCs w:val="24"/>
        </w:rPr>
        <w:t xml:space="preserve"> </w:t>
      </w:r>
    </w:p>
    <w:p w:rsidR="004D6296" w:rsidRPr="00026D32" w:rsidRDefault="00026D32" w:rsidP="004D6296">
      <w:pPr>
        <w:autoSpaceDE w:val="0"/>
        <w:autoSpaceDN w:val="0"/>
        <w:adjustRightInd w:val="0"/>
        <w:spacing w:after="0" w:line="480" w:lineRule="auto"/>
        <w:jc w:val="both"/>
        <w:rPr>
          <w:rFonts w:ascii="Times New Roman" w:eastAsia="Times-Roman" w:hAnsi="Times New Roman" w:cs="Times New Roman"/>
          <w:b/>
          <w:i/>
          <w:color w:val="000000"/>
          <w:sz w:val="24"/>
          <w:szCs w:val="24"/>
        </w:rPr>
      </w:pPr>
      <w:r w:rsidRPr="00026D32">
        <w:rPr>
          <w:rFonts w:ascii="Times New Roman" w:eastAsia="Times-Roman" w:hAnsi="Times New Roman" w:cs="Times New Roman"/>
          <w:b/>
          <w:i/>
          <w:color w:val="000000"/>
          <w:sz w:val="24"/>
          <w:szCs w:val="24"/>
        </w:rPr>
        <w:t>Preparation of plant e</w:t>
      </w:r>
      <w:r w:rsidR="004D6296" w:rsidRPr="00026D32">
        <w:rPr>
          <w:rFonts w:ascii="Times New Roman" w:eastAsia="Times-Roman" w:hAnsi="Times New Roman" w:cs="Times New Roman"/>
          <w:b/>
          <w:i/>
          <w:color w:val="000000"/>
          <w:sz w:val="24"/>
          <w:szCs w:val="24"/>
        </w:rPr>
        <w:t xml:space="preserve">xtract </w:t>
      </w:r>
    </w:p>
    <w:p w:rsidR="00EC06D0" w:rsidRPr="0003359D" w:rsidRDefault="00A82206" w:rsidP="004D6296">
      <w:pPr>
        <w:autoSpaceDE w:val="0"/>
        <w:autoSpaceDN w:val="0"/>
        <w:adjustRightInd w:val="0"/>
        <w:spacing w:after="0" w:line="480" w:lineRule="auto"/>
        <w:jc w:val="both"/>
        <w:rPr>
          <w:rFonts w:ascii="Times New Roman" w:eastAsia="Times-Roman" w:hAnsi="Times New Roman" w:cs="Times New Roman"/>
          <w:b/>
          <w:color w:val="000000"/>
          <w:sz w:val="24"/>
          <w:szCs w:val="24"/>
        </w:rPr>
      </w:pPr>
      <w:r>
        <w:rPr>
          <w:rFonts w:ascii="Times New Roman" w:eastAsia="Times-Roman" w:hAnsi="Times New Roman" w:cs="Times New Roman"/>
          <w:color w:val="000000"/>
          <w:sz w:val="24"/>
          <w:szCs w:val="24"/>
        </w:rPr>
        <w:t xml:space="preserve">Root of </w:t>
      </w:r>
      <w:r w:rsidR="000A4D27">
        <w:rPr>
          <w:rFonts w:ascii="Times New Roman" w:eastAsia="Times-Roman" w:hAnsi="Times New Roman" w:cs="Times New Roman"/>
          <w:color w:val="000000"/>
          <w:sz w:val="24"/>
          <w:szCs w:val="24"/>
        </w:rPr>
        <w:t xml:space="preserve">plant specimen was cut into small pieces and air dried </w:t>
      </w:r>
      <w:r w:rsidR="00344160" w:rsidRPr="007F2B6E">
        <w:rPr>
          <w:rFonts w:ascii="Times New Roman" w:eastAsia="Times-Roman" w:hAnsi="Times New Roman" w:cs="Times New Roman"/>
          <w:color w:val="000000" w:themeColor="text1"/>
          <w:sz w:val="24"/>
          <w:szCs w:val="24"/>
        </w:rPr>
        <w:t>to constant weight</w:t>
      </w:r>
      <w:r w:rsidR="00344160">
        <w:rPr>
          <w:rFonts w:ascii="Times New Roman" w:eastAsia="Times-Roman" w:hAnsi="Times New Roman" w:cs="Times New Roman"/>
          <w:color w:val="000000"/>
          <w:sz w:val="24"/>
          <w:szCs w:val="24"/>
        </w:rPr>
        <w:t xml:space="preserve"> </w:t>
      </w:r>
      <w:r w:rsidR="000A4D27">
        <w:rPr>
          <w:rFonts w:ascii="Times New Roman" w:eastAsia="Times-Roman" w:hAnsi="Times New Roman" w:cs="Times New Roman"/>
          <w:color w:val="000000"/>
          <w:sz w:val="24"/>
          <w:szCs w:val="24"/>
        </w:rPr>
        <w:t>a</w:t>
      </w:r>
      <w:r w:rsidR="001A7EC9">
        <w:rPr>
          <w:rFonts w:ascii="Times New Roman" w:eastAsia="Times-Roman" w:hAnsi="Times New Roman" w:cs="Times New Roman"/>
          <w:color w:val="000000"/>
          <w:sz w:val="24"/>
          <w:szCs w:val="24"/>
        </w:rPr>
        <w:t>t room temperature</w:t>
      </w:r>
      <w:r w:rsidR="000A4D27">
        <w:rPr>
          <w:rFonts w:ascii="Times New Roman" w:eastAsia="Times-Roman" w:hAnsi="Times New Roman" w:cs="Times New Roman"/>
          <w:color w:val="000000"/>
          <w:sz w:val="24"/>
          <w:szCs w:val="24"/>
        </w:rPr>
        <w:t>. The dried sample was ground</w:t>
      </w:r>
      <w:r w:rsidR="007F2B6E">
        <w:rPr>
          <w:rFonts w:ascii="Times New Roman" w:eastAsia="Times-Roman" w:hAnsi="Times New Roman" w:cs="Times New Roman"/>
          <w:color w:val="FF0000"/>
          <w:sz w:val="24"/>
          <w:szCs w:val="24"/>
        </w:rPr>
        <w:t xml:space="preserve"> </w:t>
      </w:r>
      <w:r w:rsidR="000A4D27">
        <w:rPr>
          <w:rFonts w:ascii="Times New Roman" w:eastAsia="Times-Roman" w:hAnsi="Times New Roman" w:cs="Times New Roman"/>
          <w:color w:val="000000"/>
          <w:sz w:val="24"/>
          <w:szCs w:val="24"/>
        </w:rPr>
        <w:t xml:space="preserve">to powder with mechanical blender machine (model AA255FS, Agilent Technologies, U.S.A). </w:t>
      </w:r>
      <w:r w:rsidR="004D6296">
        <w:rPr>
          <w:rFonts w:ascii="Times New Roman" w:eastAsia="Times-Roman" w:hAnsi="Times New Roman" w:cs="Times New Roman"/>
          <w:color w:val="000000"/>
          <w:sz w:val="24"/>
          <w:szCs w:val="24"/>
        </w:rPr>
        <w:t>Twenty gram (</w:t>
      </w:r>
      <w:r w:rsidR="000A4D27">
        <w:rPr>
          <w:rFonts w:ascii="Times New Roman" w:eastAsia="Times-Roman" w:hAnsi="Times New Roman" w:cs="Times New Roman"/>
          <w:color w:val="000000"/>
          <w:sz w:val="24"/>
          <w:szCs w:val="24"/>
        </w:rPr>
        <w:t>20 g</w:t>
      </w:r>
      <w:r w:rsidR="004D6296">
        <w:rPr>
          <w:rFonts w:ascii="Times New Roman" w:eastAsia="Times-Roman" w:hAnsi="Times New Roman" w:cs="Times New Roman"/>
          <w:color w:val="000000"/>
          <w:sz w:val="24"/>
          <w:szCs w:val="24"/>
        </w:rPr>
        <w:t>)</w:t>
      </w:r>
      <w:r w:rsidR="000A4D27">
        <w:rPr>
          <w:rFonts w:ascii="Times New Roman" w:eastAsia="Times-Roman" w:hAnsi="Times New Roman" w:cs="Times New Roman"/>
          <w:color w:val="000000"/>
          <w:sz w:val="24"/>
          <w:szCs w:val="24"/>
        </w:rPr>
        <w:t xml:space="preserve"> of powde</w:t>
      </w:r>
      <w:r w:rsidR="000A4D27" w:rsidRPr="007F2B6E">
        <w:rPr>
          <w:rFonts w:ascii="Times New Roman" w:eastAsia="Times-Roman" w:hAnsi="Times New Roman" w:cs="Times New Roman"/>
          <w:color w:val="000000" w:themeColor="text1"/>
          <w:sz w:val="24"/>
          <w:szCs w:val="24"/>
        </w:rPr>
        <w:t>r</w:t>
      </w:r>
      <w:r w:rsidR="00733EA0" w:rsidRPr="007F2B6E">
        <w:rPr>
          <w:rFonts w:ascii="Times New Roman" w:eastAsia="Times-Roman" w:hAnsi="Times New Roman" w:cs="Times New Roman"/>
          <w:color w:val="000000" w:themeColor="text1"/>
          <w:sz w:val="24"/>
          <w:szCs w:val="24"/>
        </w:rPr>
        <w:t>ed</w:t>
      </w:r>
      <w:r w:rsidR="000A4D27">
        <w:rPr>
          <w:rFonts w:ascii="Times New Roman" w:eastAsia="Times-Roman" w:hAnsi="Times New Roman" w:cs="Times New Roman"/>
          <w:color w:val="000000"/>
          <w:sz w:val="24"/>
          <w:szCs w:val="24"/>
        </w:rPr>
        <w:t xml:space="preserve"> sample was </w:t>
      </w:r>
      <w:r w:rsidR="000A4D27" w:rsidRPr="007F2B6E">
        <w:rPr>
          <w:rFonts w:ascii="Times New Roman" w:eastAsia="Times-Roman" w:hAnsi="Times New Roman" w:cs="Times New Roman"/>
          <w:color w:val="000000"/>
          <w:sz w:val="24"/>
          <w:szCs w:val="24"/>
        </w:rPr>
        <w:lastRenderedPageBreak/>
        <w:t xml:space="preserve">macerated </w:t>
      </w:r>
      <w:r w:rsidR="000A4D27">
        <w:rPr>
          <w:rFonts w:ascii="Times New Roman" w:eastAsia="Times-Roman" w:hAnsi="Times New Roman" w:cs="Times New Roman"/>
          <w:color w:val="000000"/>
          <w:sz w:val="24"/>
          <w:szCs w:val="24"/>
        </w:rPr>
        <w:t>(with occasional shaking) and extracted with 100 ml of 70% ethanol and water, thereafter filtered and the filtrate concentrated to eliminate the ethanol and water under reduced pressure using rotary vacuum evaporator (model AA215FS, Agilent Technologies, U.S.A). Both powder</w:t>
      </w:r>
      <w:r w:rsidR="007F2B6E">
        <w:rPr>
          <w:rFonts w:ascii="Times New Roman" w:eastAsia="Times-Roman" w:hAnsi="Times New Roman" w:cs="Times New Roman"/>
          <w:color w:val="000000"/>
          <w:sz w:val="24"/>
          <w:szCs w:val="24"/>
        </w:rPr>
        <w:t>ed</w:t>
      </w:r>
      <w:r w:rsidR="000A4D27">
        <w:rPr>
          <w:rFonts w:ascii="Times New Roman" w:eastAsia="Times-Roman" w:hAnsi="Times New Roman" w:cs="Times New Roman"/>
          <w:color w:val="000000"/>
          <w:sz w:val="24"/>
          <w:szCs w:val="24"/>
        </w:rPr>
        <w:t xml:space="preserve"> sample and </w:t>
      </w:r>
      <w:r w:rsidR="00BD78A2">
        <w:rPr>
          <w:rFonts w:ascii="Times New Roman" w:eastAsia="Times-Roman" w:hAnsi="Times New Roman" w:cs="Times New Roman"/>
          <w:color w:val="000000"/>
          <w:sz w:val="24"/>
          <w:szCs w:val="24"/>
        </w:rPr>
        <w:t xml:space="preserve">evaporated </w:t>
      </w:r>
      <w:r w:rsidR="000A4D27">
        <w:rPr>
          <w:rFonts w:ascii="Times New Roman" w:eastAsia="Times-Roman" w:hAnsi="Times New Roman" w:cs="Times New Roman"/>
          <w:color w:val="000000"/>
          <w:sz w:val="24"/>
          <w:szCs w:val="24"/>
        </w:rPr>
        <w:t xml:space="preserve">extracts were </w:t>
      </w:r>
      <w:r w:rsidR="00BD78A2">
        <w:rPr>
          <w:rFonts w:ascii="Times New Roman" w:eastAsia="Times-Roman" w:hAnsi="Times New Roman" w:cs="Times New Roman"/>
          <w:color w:val="000000"/>
          <w:sz w:val="24"/>
          <w:szCs w:val="24"/>
        </w:rPr>
        <w:t xml:space="preserve">then transferred into airtight containers and stored </w:t>
      </w:r>
      <w:r w:rsidR="000A4D27">
        <w:rPr>
          <w:rFonts w:ascii="Times New Roman" w:eastAsia="Times-Roman" w:hAnsi="Times New Roman" w:cs="Times New Roman"/>
          <w:color w:val="000000"/>
          <w:sz w:val="24"/>
          <w:szCs w:val="24"/>
        </w:rPr>
        <w:t xml:space="preserve">in a refrigerator </w:t>
      </w:r>
      <w:r w:rsidR="00BD78A2">
        <w:rPr>
          <w:rFonts w:ascii="Times New Roman" w:eastAsia="Times-Roman" w:hAnsi="Times New Roman" w:cs="Times New Roman"/>
          <w:color w:val="000000"/>
          <w:sz w:val="24"/>
          <w:szCs w:val="24"/>
        </w:rPr>
        <w:t>at 4˚C</w:t>
      </w:r>
      <w:r w:rsidR="006017B2">
        <w:rPr>
          <w:rFonts w:ascii="Times New Roman" w:eastAsia="Times-Roman" w:hAnsi="Times New Roman" w:cs="Times New Roman"/>
          <w:color w:val="000000"/>
          <w:sz w:val="24"/>
          <w:szCs w:val="24"/>
        </w:rPr>
        <w:t xml:space="preserve"> until required </w:t>
      </w:r>
      <w:r w:rsidR="000A4D27">
        <w:rPr>
          <w:rFonts w:ascii="Times New Roman" w:eastAsia="Times-Roman" w:hAnsi="Times New Roman" w:cs="Times New Roman"/>
          <w:color w:val="000000"/>
          <w:sz w:val="24"/>
          <w:szCs w:val="24"/>
        </w:rPr>
        <w:t>for</w:t>
      </w:r>
      <w:r w:rsidR="006017B2">
        <w:rPr>
          <w:rFonts w:ascii="Times New Roman" w:eastAsia="Times-Roman" w:hAnsi="Times New Roman" w:cs="Times New Roman"/>
          <w:color w:val="000000"/>
          <w:sz w:val="24"/>
          <w:szCs w:val="24"/>
        </w:rPr>
        <w:t xml:space="preserve"> </w:t>
      </w:r>
      <w:r w:rsidR="00FE1283">
        <w:rPr>
          <w:rFonts w:ascii="Times New Roman" w:eastAsia="Times-Roman" w:hAnsi="Times New Roman" w:cs="Times New Roman"/>
          <w:color w:val="000000"/>
          <w:sz w:val="24"/>
          <w:szCs w:val="24"/>
        </w:rPr>
        <w:t xml:space="preserve">use in this study. </w:t>
      </w:r>
    </w:p>
    <w:p w:rsidR="00EC06D0" w:rsidRPr="00FA6A35" w:rsidRDefault="00FA6A35" w:rsidP="00D822F9">
      <w:pPr>
        <w:autoSpaceDE w:val="0"/>
        <w:autoSpaceDN w:val="0"/>
        <w:adjustRightInd w:val="0"/>
        <w:spacing w:after="120" w:line="240" w:lineRule="auto"/>
        <w:jc w:val="both"/>
        <w:rPr>
          <w:rFonts w:ascii="Times New Roman" w:hAnsi="Times New Roman" w:cs="Times New Roman"/>
          <w:b/>
          <w:i/>
          <w:color w:val="000000"/>
          <w:sz w:val="24"/>
          <w:szCs w:val="24"/>
        </w:rPr>
      </w:pPr>
      <w:r w:rsidRPr="00FA6A35">
        <w:rPr>
          <w:rFonts w:ascii="Times New Roman" w:hAnsi="Times New Roman" w:cs="Times New Roman"/>
          <w:b/>
          <w:bCs/>
          <w:i/>
          <w:color w:val="000000"/>
          <w:sz w:val="24"/>
          <w:szCs w:val="24"/>
        </w:rPr>
        <w:t>Organoleptic e</w:t>
      </w:r>
      <w:r w:rsidR="007F2B6E" w:rsidRPr="00FA6A35">
        <w:rPr>
          <w:rFonts w:ascii="Times New Roman" w:hAnsi="Times New Roman" w:cs="Times New Roman"/>
          <w:b/>
          <w:bCs/>
          <w:i/>
          <w:color w:val="000000"/>
          <w:sz w:val="24"/>
          <w:szCs w:val="24"/>
        </w:rPr>
        <w:t>valuation</w:t>
      </w:r>
      <w:r w:rsidR="00EC06D0" w:rsidRPr="00FA6A35">
        <w:rPr>
          <w:rFonts w:ascii="Times New Roman" w:hAnsi="Times New Roman" w:cs="Times New Roman"/>
          <w:b/>
          <w:bCs/>
          <w:i/>
          <w:color w:val="000000"/>
          <w:sz w:val="24"/>
          <w:szCs w:val="24"/>
        </w:rPr>
        <w:t xml:space="preserve"> </w:t>
      </w:r>
    </w:p>
    <w:p w:rsidR="00EC06D0" w:rsidRPr="00EC06D0" w:rsidRDefault="00B02222" w:rsidP="00EC06D0">
      <w:pPr>
        <w:autoSpaceDE w:val="0"/>
        <w:autoSpaceDN w:val="0"/>
        <w:adjustRightInd w:val="0"/>
        <w:spacing w:after="0" w:line="480" w:lineRule="auto"/>
        <w:jc w:val="both"/>
        <w:rPr>
          <w:rFonts w:ascii="Times New Roman" w:eastAsia="Times-Roman" w:hAnsi="Times New Roman" w:cs="Times New Roman"/>
          <w:color w:val="000000"/>
          <w:sz w:val="24"/>
          <w:szCs w:val="24"/>
        </w:rPr>
      </w:pPr>
      <w:r>
        <w:rPr>
          <w:rFonts w:ascii="Times New Roman" w:hAnsi="Times New Roman" w:cs="Times New Roman"/>
          <w:color w:val="000000"/>
          <w:sz w:val="24"/>
          <w:szCs w:val="24"/>
        </w:rPr>
        <w:t>Organoleptic evaluations</w:t>
      </w:r>
      <w:r w:rsidR="00EC06D0" w:rsidRPr="00EC06D0">
        <w:rPr>
          <w:rFonts w:ascii="Times New Roman" w:hAnsi="Times New Roman" w:cs="Times New Roman"/>
          <w:color w:val="000000"/>
          <w:sz w:val="24"/>
          <w:szCs w:val="24"/>
        </w:rPr>
        <w:t xml:space="preserve"> </w:t>
      </w:r>
      <w:r w:rsidR="004A0445">
        <w:rPr>
          <w:rFonts w:ascii="Times New Roman" w:hAnsi="Times New Roman" w:cs="Times New Roman"/>
          <w:color w:val="000000"/>
          <w:sz w:val="24"/>
          <w:szCs w:val="24"/>
        </w:rPr>
        <w:t xml:space="preserve">of the </w:t>
      </w:r>
      <w:r w:rsidR="00EC06D0" w:rsidRPr="00EC06D0">
        <w:rPr>
          <w:rFonts w:ascii="Times New Roman" w:hAnsi="Times New Roman" w:cs="Times New Roman"/>
          <w:color w:val="000000"/>
          <w:sz w:val="24"/>
          <w:szCs w:val="24"/>
        </w:rPr>
        <w:t>plant</w:t>
      </w:r>
      <w:r>
        <w:rPr>
          <w:rFonts w:ascii="Times New Roman" w:hAnsi="Times New Roman" w:cs="Times New Roman"/>
          <w:color w:val="000000"/>
          <w:sz w:val="24"/>
          <w:szCs w:val="24"/>
        </w:rPr>
        <w:t xml:space="preserve"> root</w:t>
      </w:r>
      <w:r w:rsidR="007F2B6E" w:rsidRPr="007F2B6E">
        <w:rPr>
          <w:rFonts w:ascii="Times New Roman" w:hAnsi="Times New Roman" w:cs="Times New Roman"/>
          <w:color w:val="000000"/>
          <w:sz w:val="24"/>
          <w:szCs w:val="24"/>
        </w:rPr>
        <w:t xml:space="preserve"> </w:t>
      </w:r>
      <w:r w:rsidR="007F2B6E">
        <w:rPr>
          <w:rFonts w:ascii="Times New Roman" w:hAnsi="Times New Roman" w:cs="Times New Roman"/>
          <w:color w:val="000000"/>
          <w:sz w:val="24"/>
          <w:szCs w:val="24"/>
        </w:rPr>
        <w:t xml:space="preserve">extracts </w:t>
      </w:r>
      <w:r>
        <w:rPr>
          <w:rFonts w:ascii="Times New Roman" w:hAnsi="Times New Roman" w:cs="Times New Roman"/>
          <w:color w:val="000000"/>
          <w:sz w:val="24"/>
          <w:szCs w:val="24"/>
        </w:rPr>
        <w:t xml:space="preserve">were </w:t>
      </w:r>
      <w:r w:rsidR="00EC06D0" w:rsidRPr="00EC06D0">
        <w:rPr>
          <w:rFonts w:ascii="Times New Roman" w:hAnsi="Times New Roman" w:cs="Times New Roman"/>
          <w:color w:val="000000"/>
          <w:sz w:val="24"/>
          <w:szCs w:val="24"/>
        </w:rPr>
        <w:t>determine</w:t>
      </w:r>
      <w:r w:rsidR="00A82206">
        <w:rPr>
          <w:rFonts w:ascii="Times New Roman" w:hAnsi="Times New Roman" w:cs="Times New Roman"/>
          <w:color w:val="000000"/>
          <w:sz w:val="24"/>
          <w:szCs w:val="24"/>
        </w:rPr>
        <w:t>d accordin</w:t>
      </w:r>
      <w:r w:rsidR="00FE1283">
        <w:rPr>
          <w:rFonts w:ascii="Times New Roman" w:hAnsi="Times New Roman" w:cs="Times New Roman"/>
          <w:color w:val="000000"/>
          <w:sz w:val="24"/>
          <w:szCs w:val="24"/>
        </w:rPr>
        <w:t xml:space="preserve">g </w:t>
      </w:r>
      <w:r w:rsidR="00C4146B">
        <w:rPr>
          <w:rFonts w:ascii="Times New Roman" w:hAnsi="Times New Roman" w:cs="Times New Roman"/>
          <w:color w:val="000000"/>
          <w:sz w:val="24"/>
          <w:szCs w:val="24"/>
        </w:rPr>
        <w:t xml:space="preserve">to the </w:t>
      </w:r>
      <w:r w:rsidR="004A6F08">
        <w:rPr>
          <w:rFonts w:ascii="Times New Roman" w:hAnsi="Times New Roman" w:cs="Times New Roman"/>
          <w:color w:val="000000"/>
          <w:sz w:val="24"/>
          <w:szCs w:val="24"/>
        </w:rPr>
        <w:t xml:space="preserve">procedural </w:t>
      </w:r>
      <w:r w:rsidR="00C4146B">
        <w:rPr>
          <w:rFonts w:ascii="Times New Roman" w:hAnsi="Times New Roman" w:cs="Times New Roman"/>
          <w:color w:val="000000"/>
          <w:sz w:val="24"/>
          <w:szCs w:val="24"/>
        </w:rPr>
        <w:t xml:space="preserve">protocols </w:t>
      </w:r>
      <w:r w:rsidR="004A6F08">
        <w:rPr>
          <w:rFonts w:ascii="Times New Roman" w:hAnsi="Times New Roman" w:cs="Times New Roman"/>
          <w:color w:val="000000"/>
          <w:sz w:val="24"/>
          <w:szCs w:val="24"/>
        </w:rPr>
        <w:t>of Gami and Parabia (</w:t>
      </w:r>
      <w:r w:rsidR="00C4146B">
        <w:rPr>
          <w:rFonts w:ascii="Times New Roman" w:hAnsi="Times New Roman" w:cs="Times New Roman"/>
          <w:color w:val="000000"/>
          <w:sz w:val="24"/>
          <w:szCs w:val="24"/>
        </w:rPr>
        <w:t>2010)</w:t>
      </w:r>
      <w:r w:rsidR="00EC06D0" w:rsidRPr="00EC06D0">
        <w:rPr>
          <w:rFonts w:ascii="Times New Roman" w:hAnsi="Times New Roman" w:cs="Times New Roman"/>
          <w:color w:val="000000"/>
          <w:sz w:val="24"/>
          <w:szCs w:val="24"/>
        </w:rPr>
        <w:t>.</w:t>
      </w:r>
    </w:p>
    <w:p w:rsidR="00E16A5E" w:rsidRPr="00EF2637" w:rsidRDefault="00FA6A35" w:rsidP="000A4D27">
      <w:pPr>
        <w:autoSpaceDE w:val="0"/>
        <w:autoSpaceDN w:val="0"/>
        <w:adjustRightInd w:val="0"/>
        <w:spacing w:after="0" w:line="480" w:lineRule="auto"/>
        <w:jc w:val="both"/>
        <w:rPr>
          <w:rFonts w:ascii="Times New Roman" w:eastAsia="Times-Roman" w:hAnsi="Times New Roman" w:cs="Times New Roman"/>
          <w:b/>
          <w:color w:val="000000"/>
          <w:sz w:val="24"/>
          <w:szCs w:val="24"/>
        </w:rPr>
      </w:pPr>
      <w:r w:rsidRPr="00FA6A35">
        <w:rPr>
          <w:rFonts w:ascii="Times New Roman" w:eastAsia="Times-Roman" w:hAnsi="Times New Roman" w:cs="Times New Roman"/>
          <w:b/>
          <w:i/>
          <w:color w:val="000000"/>
          <w:sz w:val="24"/>
          <w:szCs w:val="24"/>
        </w:rPr>
        <w:t xml:space="preserve">Determination of </w:t>
      </w:r>
      <w:r w:rsidR="007F7792">
        <w:rPr>
          <w:rFonts w:ascii="Times New Roman" w:eastAsia="Times-Roman" w:hAnsi="Times New Roman" w:cs="Times New Roman"/>
          <w:b/>
          <w:i/>
          <w:color w:val="000000"/>
          <w:sz w:val="24"/>
          <w:szCs w:val="24"/>
        </w:rPr>
        <w:t xml:space="preserve">biomolecules </w:t>
      </w:r>
      <w:r w:rsidRPr="00FA6A35">
        <w:rPr>
          <w:rFonts w:ascii="Times New Roman" w:eastAsia="Times-Roman" w:hAnsi="Times New Roman" w:cs="Times New Roman"/>
          <w:b/>
          <w:i/>
          <w:color w:val="000000"/>
          <w:sz w:val="24"/>
          <w:szCs w:val="24"/>
        </w:rPr>
        <w:t>c</w:t>
      </w:r>
      <w:r w:rsidR="007F7792">
        <w:rPr>
          <w:rFonts w:ascii="Times New Roman" w:eastAsia="Times-Roman" w:hAnsi="Times New Roman" w:cs="Times New Roman"/>
          <w:b/>
          <w:i/>
          <w:color w:val="000000"/>
          <w:sz w:val="24"/>
          <w:szCs w:val="24"/>
        </w:rPr>
        <w:t>onstituent</w:t>
      </w:r>
      <w:r w:rsidR="00EF2637" w:rsidRPr="00FA6A35">
        <w:rPr>
          <w:rFonts w:ascii="Times New Roman" w:eastAsia="Times-Roman" w:hAnsi="Times New Roman" w:cs="Times New Roman"/>
          <w:b/>
          <w:i/>
          <w:color w:val="000000"/>
          <w:sz w:val="24"/>
          <w:szCs w:val="24"/>
        </w:rPr>
        <w:t xml:space="preserve"> of</w:t>
      </w:r>
      <w:r w:rsidR="00EF2637">
        <w:rPr>
          <w:rFonts w:ascii="Times New Roman" w:eastAsia="Times-Roman" w:hAnsi="Times New Roman" w:cs="Times New Roman"/>
          <w:b/>
          <w:color w:val="000000"/>
          <w:sz w:val="24"/>
          <w:szCs w:val="24"/>
        </w:rPr>
        <w:t xml:space="preserve"> </w:t>
      </w:r>
      <w:r w:rsidR="00EF2637" w:rsidRPr="00EF2637">
        <w:rPr>
          <w:rFonts w:ascii="Times New Roman" w:eastAsia="Times-Roman" w:hAnsi="Times New Roman" w:cs="Times New Roman"/>
          <w:b/>
          <w:i/>
          <w:color w:val="000000"/>
          <w:sz w:val="24"/>
          <w:szCs w:val="24"/>
        </w:rPr>
        <w:t>Cymbopogon citratus</w:t>
      </w:r>
      <w:r>
        <w:rPr>
          <w:rFonts w:ascii="Times New Roman" w:eastAsia="Times-Roman" w:hAnsi="Times New Roman" w:cs="Times New Roman"/>
          <w:b/>
          <w:color w:val="000000"/>
          <w:sz w:val="24"/>
          <w:szCs w:val="24"/>
        </w:rPr>
        <w:t xml:space="preserve"> </w:t>
      </w:r>
      <w:r w:rsidRPr="00FA6A35">
        <w:rPr>
          <w:rFonts w:ascii="Times New Roman" w:eastAsia="Times-Roman" w:hAnsi="Times New Roman" w:cs="Times New Roman"/>
          <w:b/>
          <w:i/>
          <w:color w:val="000000"/>
          <w:sz w:val="24"/>
          <w:szCs w:val="24"/>
        </w:rPr>
        <w:t>r</w:t>
      </w:r>
      <w:r w:rsidR="00E16A5E" w:rsidRPr="00FA6A35">
        <w:rPr>
          <w:rFonts w:ascii="Times New Roman" w:eastAsia="Times-Roman" w:hAnsi="Times New Roman" w:cs="Times New Roman"/>
          <w:b/>
          <w:i/>
          <w:color w:val="000000"/>
          <w:sz w:val="24"/>
          <w:szCs w:val="24"/>
        </w:rPr>
        <w:t>oot</w:t>
      </w:r>
    </w:p>
    <w:p w:rsidR="00B02222" w:rsidRPr="00572118" w:rsidRDefault="00817E7B" w:rsidP="00572118">
      <w:pPr>
        <w:tabs>
          <w:tab w:val="left" w:pos="3000"/>
        </w:tabs>
        <w:autoSpaceDE w:val="0"/>
        <w:autoSpaceDN w:val="0"/>
        <w:adjustRightInd w:val="0"/>
        <w:spacing w:after="0" w:line="480" w:lineRule="auto"/>
        <w:jc w:val="both"/>
        <w:rPr>
          <w:rFonts w:ascii="Times New Roman" w:eastAsia="Times-Roman" w:hAnsi="Times New Roman" w:cs="Times New Roman"/>
          <w:b/>
          <w:color w:val="000000"/>
          <w:sz w:val="24"/>
          <w:szCs w:val="24"/>
        </w:rPr>
      </w:pPr>
      <w:r>
        <w:rPr>
          <w:rFonts w:ascii="Times New Roman" w:eastAsia="Times-Roman" w:hAnsi="Times New Roman" w:cs="Times New Roman"/>
          <w:color w:val="000000"/>
          <w:sz w:val="24"/>
          <w:szCs w:val="24"/>
        </w:rPr>
        <w:t xml:space="preserve">The proximate </w:t>
      </w:r>
      <w:r w:rsidR="00420C9B" w:rsidRPr="007F2B6E">
        <w:rPr>
          <w:rFonts w:ascii="Times New Roman" w:eastAsia="Times-Roman" w:hAnsi="Times New Roman" w:cs="Times New Roman"/>
          <w:color w:val="000000" w:themeColor="text1"/>
          <w:sz w:val="24"/>
          <w:szCs w:val="24"/>
        </w:rPr>
        <w:t>composition</w:t>
      </w:r>
      <w:r w:rsidR="007F2B6E">
        <w:rPr>
          <w:rFonts w:ascii="Times New Roman" w:eastAsia="Times-Roman" w:hAnsi="Times New Roman" w:cs="Times New Roman"/>
          <w:color w:val="000000"/>
          <w:sz w:val="24"/>
          <w:szCs w:val="24"/>
        </w:rPr>
        <w:t xml:space="preserve"> </w:t>
      </w:r>
      <w:r>
        <w:rPr>
          <w:rFonts w:ascii="Times New Roman" w:eastAsia="Times-Roman" w:hAnsi="Times New Roman" w:cs="Times New Roman"/>
          <w:color w:val="000000"/>
          <w:sz w:val="24"/>
          <w:szCs w:val="24"/>
        </w:rPr>
        <w:t xml:space="preserve">(fiber, moisture, protein, lipid, ash and carbohydrates) of </w:t>
      </w:r>
      <w:r w:rsidRPr="00817E7B">
        <w:rPr>
          <w:rFonts w:ascii="Times New Roman" w:eastAsia="Times-Roman" w:hAnsi="Times New Roman" w:cs="Times New Roman"/>
          <w:i/>
          <w:color w:val="000000"/>
          <w:sz w:val="24"/>
          <w:szCs w:val="24"/>
        </w:rPr>
        <w:t>Cymbopogon citratus</w:t>
      </w:r>
      <w:r w:rsidRPr="00817E7B">
        <w:rPr>
          <w:rFonts w:ascii="Times New Roman" w:eastAsia="Times-Roman" w:hAnsi="Times New Roman" w:cs="Times New Roman"/>
          <w:color w:val="000000"/>
          <w:sz w:val="24"/>
          <w:szCs w:val="24"/>
        </w:rPr>
        <w:t xml:space="preserve"> root</w:t>
      </w:r>
      <w:r w:rsidR="00B6446F">
        <w:rPr>
          <w:rFonts w:ascii="Times New Roman" w:eastAsia="Times-Roman" w:hAnsi="Times New Roman" w:cs="Times New Roman"/>
          <w:color w:val="000000"/>
          <w:sz w:val="24"/>
          <w:szCs w:val="24"/>
        </w:rPr>
        <w:t xml:space="preserve"> was determined accordin</w:t>
      </w:r>
      <w:r w:rsidR="007F2B6E">
        <w:rPr>
          <w:rFonts w:ascii="Times New Roman" w:eastAsia="Times-Roman" w:hAnsi="Times New Roman" w:cs="Times New Roman"/>
          <w:color w:val="000000"/>
          <w:sz w:val="24"/>
          <w:szCs w:val="24"/>
        </w:rPr>
        <w:t xml:space="preserve">g to </w:t>
      </w:r>
      <w:r w:rsidR="00572118">
        <w:rPr>
          <w:rFonts w:ascii="Times New Roman" w:eastAsia="Times-Roman" w:hAnsi="Times New Roman" w:cs="Times New Roman"/>
          <w:color w:val="000000"/>
          <w:sz w:val="24"/>
          <w:szCs w:val="24"/>
        </w:rPr>
        <w:t xml:space="preserve">AOAC (2010) procedures, while </w:t>
      </w:r>
      <w:r w:rsidR="00572118">
        <w:rPr>
          <w:rFonts w:ascii="Times New Roman" w:hAnsi="Times New Roman" w:cs="Times New Roman"/>
          <w:sz w:val="24"/>
          <w:szCs w:val="24"/>
        </w:rPr>
        <w:t>g</w:t>
      </w:r>
      <w:r w:rsidR="00F51DC7" w:rsidRPr="00247F5D">
        <w:rPr>
          <w:rFonts w:ascii="Times New Roman" w:hAnsi="Times New Roman" w:cs="Times New Roman"/>
          <w:sz w:val="24"/>
          <w:szCs w:val="24"/>
        </w:rPr>
        <w:t>ross energy value</w:t>
      </w:r>
      <w:r w:rsidR="00F51DC7">
        <w:rPr>
          <w:rFonts w:ascii="Times New Roman" w:hAnsi="Times New Roman" w:cs="Times New Roman"/>
          <w:sz w:val="24"/>
          <w:szCs w:val="24"/>
        </w:rPr>
        <w:t xml:space="preserve"> (kcal/100 g) of the sample</w:t>
      </w:r>
      <w:r w:rsidR="00F51DC7" w:rsidRPr="00247F5D">
        <w:rPr>
          <w:rFonts w:ascii="Times New Roman" w:hAnsi="Times New Roman" w:cs="Times New Roman"/>
          <w:sz w:val="24"/>
          <w:szCs w:val="24"/>
        </w:rPr>
        <w:t xml:space="preserve"> was determined by multiplying the</w:t>
      </w:r>
      <w:r w:rsidR="00420C9B">
        <w:rPr>
          <w:rFonts w:ascii="Times New Roman" w:hAnsi="Times New Roman" w:cs="Times New Roman"/>
          <w:sz w:val="24"/>
          <w:szCs w:val="24"/>
        </w:rPr>
        <w:t xml:space="preserve"> </w:t>
      </w:r>
      <w:r w:rsidR="00F53353">
        <w:rPr>
          <w:rFonts w:ascii="Times New Roman" w:hAnsi="Times New Roman" w:cs="Times New Roman"/>
          <w:sz w:val="24"/>
          <w:szCs w:val="24"/>
        </w:rPr>
        <w:t>protein content</w:t>
      </w:r>
      <w:r w:rsidR="007F2B6E">
        <w:rPr>
          <w:rFonts w:ascii="Times New Roman" w:hAnsi="Times New Roman" w:cs="Times New Roman"/>
          <w:sz w:val="24"/>
          <w:szCs w:val="24"/>
        </w:rPr>
        <w:t xml:space="preserve"> and</w:t>
      </w:r>
      <w:r w:rsidR="00F53353">
        <w:rPr>
          <w:rFonts w:ascii="Times New Roman" w:hAnsi="Times New Roman" w:cs="Times New Roman"/>
          <w:sz w:val="24"/>
          <w:szCs w:val="24"/>
        </w:rPr>
        <w:t xml:space="preserve"> </w:t>
      </w:r>
      <w:r w:rsidR="00F51DC7" w:rsidRPr="00365F2D">
        <w:rPr>
          <w:rFonts w:ascii="Times New Roman" w:hAnsi="Times New Roman" w:cs="Times New Roman"/>
          <w:sz w:val="24"/>
          <w:szCs w:val="24"/>
        </w:rPr>
        <w:t>carbohydrate content</w:t>
      </w:r>
      <w:r w:rsidR="007F2B6E">
        <w:rPr>
          <w:rFonts w:ascii="Times New Roman" w:hAnsi="Times New Roman" w:cs="Times New Roman"/>
          <w:sz w:val="24"/>
          <w:szCs w:val="24"/>
        </w:rPr>
        <w:t>s</w:t>
      </w:r>
      <w:r w:rsidR="00F51DC7" w:rsidRPr="00365F2D">
        <w:rPr>
          <w:rFonts w:ascii="Times New Roman" w:hAnsi="Times New Roman" w:cs="Times New Roman"/>
          <w:sz w:val="24"/>
          <w:szCs w:val="24"/>
        </w:rPr>
        <w:t xml:space="preserve"> by 4 and fat content</w:t>
      </w:r>
      <w:r w:rsidR="00420C9B">
        <w:rPr>
          <w:rFonts w:ascii="Times New Roman" w:hAnsi="Times New Roman" w:cs="Times New Roman"/>
          <w:sz w:val="24"/>
          <w:szCs w:val="24"/>
        </w:rPr>
        <w:t xml:space="preserve"> </w:t>
      </w:r>
      <w:r w:rsidR="00F51DC7" w:rsidRPr="00365F2D">
        <w:rPr>
          <w:rFonts w:ascii="Times New Roman" w:hAnsi="Times New Roman" w:cs="Times New Roman"/>
          <w:sz w:val="24"/>
          <w:szCs w:val="24"/>
        </w:rPr>
        <w:t xml:space="preserve">by 9 </w:t>
      </w:r>
      <w:r w:rsidR="00D04B33">
        <w:rPr>
          <w:rFonts w:ascii="Times New Roman" w:hAnsi="Times New Roman" w:cs="Times New Roman"/>
          <w:sz w:val="24"/>
          <w:szCs w:val="24"/>
        </w:rPr>
        <w:t xml:space="preserve"> (AOAC, 2010)</w:t>
      </w:r>
      <w:r w:rsidR="00572118">
        <w:rPr>
          <w:rFonts w:ascii="Times New Roman" w:hAnsi="Times New Roman" w:cs="Times New Roman"/>
          <w:sz w:val="24"/>
          <w:szCs w:val="24"/>
        </w:rPr>
        <w:t xml:space="preserve"> </w:t>
      </w:r>
      <w:r w:rsidR="00572118" w:rsidRPr="00572118">
        <w:rPr>
          <w:rFonts w:ascii="Times New Roman" w:eastAsia="Times-Roman" w:hAnsi="Times New Roman" w:cs="Times New Roman"/>
          <w:color w:val="000000"/>
          <w:sz w:val="24"/>
          <w:szCs w:val="24"/>
        </w:rPr>
        <w:t>i.e.,</w:t>
      </w:r>
      <w:r w:rsidR="00572118">
        <w:rPr>
          <w:rFonts w:ascii="Times New Roman" w:eastAsia="Times-Roman" w:hAnsi="Times New Roman" w:cs="Times New Roman"/>
          <w:b/>
          <w:color w:val="000000"/>
          <w:sz w:val="24"/>
          <w:szCs w:val="24"/>
        </w:rPr>
        <w:t xml:space="preserve"> </w:t>
      </w:r>
      <w:r w:rsidR="00F51DC7">
        <w:rPr>
          <w:rFonts w:ascii="Times New Roman" w:hAnsi="Times New Roman" w:cs="Times New Roman"/>
          <w:sz w:val="24"/>
          <w:szCs w:val="24"/>
        </w:rPr>
        <w:t>(</w:t>
      </w:r>
      <w:r w:rsidR="00F51DC7" w:rsidRPr="00C74D34">
        <w:rPr>
          <w:rFonts w:ascii="Times New Roman" w:hAnsi="Times New Roman" w:cs="Times New Roman"/>
          <w:sz w:val="24"/>
          <w:szCs w:val="24"/>
        </w:rPr>
        <w:t xml:space="preserve">Crude protein </w:t>
      </w:r>
      <w:r w:rsidR="00F51DC7">
        <w:rPr>
          <w:rFonts w:ascii="Times New Roman" w:hAnsi="Times New Roman" w:cs="Times New Roman"/>
          <w:sz w:val="24"/>
          <w:szCs w:val="24"/>
        </w:rPr>
        <w:t>× 4) + (</w:t>
      </w:r>
      <w:r w:rsidR="00F51DC7" w:rsidRPr="00C74D34">
        <w:rPr>
          <w:rFonts w:ascii="Times New Roman" w:hAnsi="Times New Roman" w:cs="Times New Roman"/>
          <w:sz w:val="24"/>
          <w:szCs w:val="24"/>
        </w:rPr>
        <w:t xml:space="preserve">Total carbohydrate </w:t>
      </w:r>
      <w:r w:rsidR="00F51DC7">
        <w:rPr>
          <w:rFonts w:ascii="Times New Roman" w:hAnsi="Times New Roman" w:cs="Times New Roman"/>
          <w:sz w:val="24"/>
          <w:szCs w:val="24"/>
        </w:rPr>
        <w:t xml:space="preserve">× 4) </w:t>
      </w:r>
      <w:r w:rsidR="00F51DC7" w:rsidRPr="00C74D34">
        <w:rPr>
          <w:rFonts w:ascii="Times New Roman" w:hAnsi="Times New Roman" w:cs="Times New Roman"/>
          <w:sz w:val="24"/>
          <w:szCs w:val="24"/>
        </w:rPr>
        <w:t>+ (Crude fat × 9).</w:t>
      </w:r>
      <w:r w:rsidR="00572118">
        <w:rPr>
          <w:rFonts w:ascii="Times New Roman" w:hAnsi="Times New Roman" w:cs="Times New Roman"/>
          <w:sz w:val="24"/>
          <w:szCs w:val="24"/>
        </w:rPr>
        <w:t xml:space="preserve"> </w:t>
      </w:r>
    </w:p>
    <w:p w:rsidR="00BF4540" w:rsidRPr="00C4329D" w:rsidRDefault="00583667" w:rsidP="00C4329D">
      <w:pPr>
        <w:autoSpaceDE w:val="0"/>
        <w:autoSpaceDN w:val="0"/>
        <w:adjustRightInd w:val="0"/>
        <w:spacing w:after="0" w:line="480" w:lineRule="auto"/>
        <w:jc w:val="both"/>
        <w:rPr>
          <w:rFonts w:ascii="Times New Roman" w:eastAsia="Times-Roman" w:hAnsi="Times New Roman" w:cs="Times New Roman"/>
          <w:b/>
          <w:color w:val="000000"/>
          <w:sz w:val="24"/>
          <w:szCs w:val="24"/>
        </w:rPr>
      </w:pPr>
      <w:r w:rsidRPr="00347132">
        <w:rPr>
          <w:rFonts w:ascii="Times New Roman" w:hAnsi="Times New Roman" w:cs="Times New Roman"/>
          <w:sz w:val="24"/>
          <w:szCs w:val="24"/>
        </w:rPr>
        <w:t>The minerals present</w:t>
      </w:r>
      <w:r w:rsidR="00800F84" w:rsidRPr="00347132">
        <w:rPr>
          <w:rFonts w:ascii="Times New Roman" w:hAnsi="Times New Roman" w:cs="Times New Roman"/>
          <w:sz w:val="24"/>
          <w:szCs w:val="24"/>
        </w:rPr>
        <w:t xml:space="preserve"> in </w:t>
      </w:r>
      <w:r w:rsidR="00AE4C1E" w:rsidRPr="00347132">
        <w:rPr>
          <w:rFonts w:ascii="Times New Roman" w:hAnsi="Times New Roman" w:cs="Times New Roman"/>
          <w:i/>
          <w:sz w:val="24"/>
          <w:szCs w:val="24"/>
        </w:rPr>
        <w:t>Cymbopogon citratus</w:t>
      </w:r>
      <w:r w:rsidR="00AE4C1E" w:rsidRPr="00347132">
        <w:rPr>
          <w:rFonts w:ascii="Times New Roman" w:hAnsi="Times New Roman" w:cs="Times New Roman"/>
          <w:sz w:val="24"/>
          <w:szCs w:val="24"/>
        </w:rPr>
        <w:t xml:space="preserve"> root </w:t>
      </w:r>
      <w:r w:rsidRPr="00347132">
        <w:rPr>
          <w:rFonts w:ascii="Times New Roman" w:hAnsi="Times New Roman" w:cs="Times New Roman"/>
          <w:sz w:val="24"/>
          <w:szCs w:val="24"/>
        </w:rPr>
        <w:t xml:space="preserve">were </w:t>
      </w:r>
      <w:r w:rsidR="00572118">
        <w:rPr>
          <w:rFonts w:ascii="Times New Roman" w:hAnsi="Times New Roman" w:cs="Times New Roman"/>
          <w:sz w:val="24"/>
          <w:szCs w:val="24"/>
        </w:rPr>
        <w:t xml:space="preserve">equally </w:t>
      </w:r>
      <w:r w:rsidRPr="00347132">
        <w:rPr>
          <w:rFonts w:ascii="Times New Roman" w:hAnsi="Times New Roman" w:cs="Times New Roman"/>
          <w:sz w:val="24"/>
          <w:szCs w:val="24"/>
        </w:rPr>
        <w:t xml:space="preserve">determined using standard </w:t>
      </w:r>
      <w:r w:rsidR="00AE4C1E" w:rsidRPr="00347132">
        <w:rPr>
          <w:rFonts w:ascii="Times New Roman" w:hAnsi="Times New Roman" w:cs="Times New Roman"/>
          <w:sz w:val="24"/>
          <w:szCs w:val="24"/>
        </w:rPr>
        <w:t xml:space="preserve">analytical </w:t>
      </w:r>
      <w:r w:rsidRPr="00347132">
        <w:rPr>
          <w:rFonts w:ascii="Times New Roman" w:hAnsi="Times New Roman" w:cs="Times New Roman"/>
          <w:sz w:val="24"/>
          <w:szCs w:val="24"/>
        </w:rPr>
        <w:t>method</w:t>
      </w:r>
      <w:r w:rsidR="00572118">
        <w:rPr>
          <w:rFonts w:ascii="Times New Roman" w:hAnsi="Times New Roman" w:cs="Times New Roman"/>
          <w:sz w:val="24"/>
          <w:szCs w:val="24"/>
        </w:rPr>
        <w:t xml:space="preserve"> described by AOAC (2010)</w:t>
      </w:r>
      <w:r w:rsidR="00AE4C1E" w:rsidRPr="00347132">
        <w:rPr>
          <w:rFonts w:ascii="Times New Roman" w:hAnsi="Times New Roman" w:cs="Times New Roman"/>
          <w:sz w:val="24"/>
          <w:szCs w:val="24"/>
        </w:rPr>
        <w:t>.</w:t>
      </w:r>
      <w:r w:rsidRPr="00347132">
        <w:rPr>
          <w:rFonts w:ascii="Times New Roman" w:hAnsi="Times New Roman" w:cs="Times New Roman"/>
          <w:sz w:val="24"/>
          <w:szCs w:val="24"/>
        </w:rPr>
        <w:t xml:space="preserve"> </w:t>
      </w:r>
      <w:r w:rsidR="00F6011F">
        <w:rPr>
          <w:rFonts w:ascii="Times New Roman" w:hAnsi="Times New Roman" w:cs="Times New Roman"/>
          <w:sz w:val="24"/>
          <w:szCs w:val="24"/>
        </w:rPr>
        <w:t>One (</w:t>
      </w:r>
      <w:r w:rsidRPr="00347132">
        <w:rPr>
          <w:rFonts w:ascii="Times New Roman" w:hAnsi="Times New Roman" w:cs="Times New Roman"/>
          <w:sz w:val="24"/>
          <w:szCs w:val="24"/>
        </w:rPr>
        <w:t>1g</w:t>
      </w:r>
      <w:r w:rsidR="00F6011F">
        <w:rPr>
          <w:rFonts w:ascii="Times New Roman" w:hAnsi="Times New Roman" w:cs="Times New Roman"/>
          <w:sz w:val="24"/>
          <w:szCs w:val="24"/>
        </w:rPr>
        <w:t>)</w:t>
      </w:r>
      <w:r w:rsidRPr="00347132">
        <w:rPr>
          <w:rFonts w:ascii="Times New Roman" w:hAnsi="Times New Roman" w:cs="Times New Roman"/>
          <w:sz w:val="24"/>
          <w:szCs w:val="24"/>
        </w:rPr>
        <w:t xml:space="preserve"> of the pulverized sample w</w:t>
      </w:r>
      <w:r w:rsidR="007F2B6E">
        <w:rPr>
          <w:rFonts w:ascii="Times New Roman" w:hAnsi="Times New Roman" w:cs="Times New Roman"/>
          <w:sz w:val="24"/>
          <w:szCs w:val="24"/>
        </w:rPr>
        <w:t xml:space="preserve">as placed in a crucible and </w:t>
      </w:r>
      <w:r w:rsidRPr="00347132">
        <w:rPr>
          <w:rFonts w:ascii="Times New Roman" w:hAnsi="Times New Roman" w:cs="Times New Roman"/>
          <w:sz w:val="24"/>
          <w:szCs w:val="24"/>
        </w:rPr>
        <w:t>ignited in a muffle furnace at 550</w:t>
      </w:r>
      <w:r w:rsidR="00402C9B" w:rsidRPr="00347132">
        <w:rPr>
          <w:rFonts w:ascii="Times New Roman" w:hAnsi="Times New Roman" w:cs="Times New Roman"/>
          <w:sz w:val="24"/>
          <w:szCs w:val="24"/>
        </w:rPr>
        <w:t>˚</w:t>
      </w:r>
      <w:r w:rsidRPr="00347132">
        <w:rPr>
          <w:rFonts w:ascii="Times New Roman" w:hAnsi="Times New Roman" w:cs="Times New Roman"/>
          <w:sz w:val="24"/>
          <w:szCs w:val="24"/>
        </w:rPr>
        <w:t>C for 6 hours. The resulting ash was dissolved in 10</w:t>
      </w:r>
      <w:r w:rsidR="00FE1283">
        <w:rPr>
          <w:rFonts w:ascii="Times New Roman" w:hAnsi="Times New Roman" w:cs="Times New Roman"/>
          <w:sz w:val="24"/>
          <w:szCs w:val="24"/>
        </w:rPr>
        <w:t xml:space="preserve"> </w:t>
      </w:r>
      <w:r w:rsidRPr="00347132">
        <w:rPr>
          <w:rFonts w:ascii="Times New Roman" w:hAnsi="Times New Roman" w:cs="Times New Roman"/>
          <w:sz w:val="24"/>
          <w:szCs w:val="24"/>
        </w:rPr>
        <w:t>ml of 10% HNO</w:t>
      </w:r>
      <w:r w:rsidRPr="00420C9B">
        <w:rPr>
          <w:rFonts w:ascii="Times New Roman" w:hAnsi="Times New Roman" w:cs="Times New Roman"/>
          <w:sz w:val="24"/>
          <w:szCs w:val="24"/>
          <w:vertAlign w:val="subscript"/>
        </w:rPr>
        <w:t>3</w:t>
      </w:r>
      <w:r w:rsidRPr="00347132">
        <w:rPr>
          <w:rFonts w:ascii="Times New Roman" w:hAnsi="Times New Roman" w:cs="Times New Roman"/>
          <w:sz w:val="24"/>
          <w:szCs w:val="24"/>
        </w:rPr>
        <w:t xml:space="preserve"> an</w:t>
      </w:r>
      <w:r w:rsidR="00420C9B">
        <w:rPr>
          <w:rFonts w:ascii="Times New Roman" w:hAnsi="Times New Roman" w:cs="Times New Roman"/>
          <w:sz w:val="24"/>
          <w:szCs w:val="24"/>
        </w:rPr>
        <w:t xml:space="preserve">d heated slowly for 20 minutes </w:t>
      </w:r>
      <w:r w:rsidR="00420C9B" w:rsidRPr="007F2B6E">
        <w:rPr>
          <w:rFonts w:ascii="Times New Roman" w:hAnsi="Times New Roman" w:cs="Times New Roman"/>
          <w:color w:val="000000" w:themeColor="text1"/>
          <w:sz w:val="24"/>
          <w:szCs w:val="24"/>
        </w:rPr>
        <w:t>and thereafter</w:t>
      </w:r>
      <w:r w:rsidR="007F2B6E">
        <w:rPr>
          <w:rFonts w:ascii="Times New Roman" w:hAnsi="Times New Roman" w:cs="Times New Roman"/>
          <w:color w:val="000000" w:themeColor="text1"/>
          <w:sz w:val="24"/>
          <w:szCs w:val="24"/>
        </w:rPr>
        <w:t xml:space="preserve"> </w:t>
      </w:r>
      <w:r w:rsidRPr="00347132">
        <w:rPr>
          <w:rFonts w:ascii="Times New Roman" w:hAnsi="Times New Roman" w:cs="Times New Roman"/>
          <w:sz w:val="24"/>
          <w:szCs w:val="24"/>
        </w:rPr>
        <w:t>filtered and the filtrate was used for the determination of the mineral content</w:t>
      </w:r>
      <w:r w:rsidR="00DC608A">
        <w:rPr>
          <w:rFonts w:ascii="Times New Roman" w:hAnsi="Times New Roman" w:cs="Times New Roman"/>
          <w:sz w:val="24"/>
          <w:szCs w:val="24"/>
        </w:rPr>
        <w:t>s</w:t>
      </w:r>
      <w:r w:rsidRPr="00347132">
        <w:rPr>
          <w:rFonts w:ascii="Times New Roman" w:hAnsi="Times New Roman" w:cs="Times New Roman"/>
          <w:sz w:val="24"/>
          <w:szCs w:val="24"/>
        </w:rPr>
        <w:t xml:space="preserve">. Atomic absorption spectrophotometer (AAS) </w:t>
      </w:r>
      <w:r w:rsidRPr="00347132">
        <w:rPr>
          <w:rFonts w:ascii="Times New Roman" w:eastAsia="Times-Roman" w:hAnsi="Times New Roman" w:cs="Times New Roman"/>
          <w:color w:val="000000"/>
          <w:sz w:val="24"/>
          <w:szCs w:val="24"/>
        </w:rPr>
        <w:t>(model AA280FS, Agilent Technologies, U.S.A)</w:t>
      </w:r>
      <w:r w:rsidR="00420C9B">
        <w:rPr>
          <w:rFonts w:ascii="Times New Roman" w:eastAsia="Times-Roman" w:hAnsi="Times New Roman" w:cs="Times New Roman"/>
          <w:color w:val="000000"/>
          <w:sz w:val="24"/>
          <w:szCs w:val="24"/>
        </w:rPr>
        <w:t xml:space="preserve"> </w:t>
      </w:r>
      <w:r w:rsidRPr="00347132">
        <w:rPr>
          <w:rFonts w:ascii="Times New Roman" w:hAnsi="Times New Roman" w:cs="Times New Roman"/>
          <w:sz w:val="24"/>
          <w:szCs w:val="24"/>
        </w:rPr>
        <w:t>was used to dete</w:t>
      </w:r>
      <w:r w:rsidR="00A95BE4" w:rsidRPr="00347132">
        <w:rPr>
          <w:rFonts w:ascii="Times New Roman" w:hAnsi="Times New Roman" w:cs="Times New Roman"/>
          <w:sz w:val="24"/>
          <w:szCs w:val="24"/>
        </w:rPr>
        <w:t xml:space="preserve">rmine </w:t>
      </w:r>
      <w:r w:rsidR="000702B1" w:rsidRPr="00347132">
        <w:rPr>
          <w:rFonts w:ascii="Times New Roman" w:eastAsia="Times-Roman" w:hAnsi="Times New Roman" w:cs="Times New Roman"/>
          <w:color w:val="000000"/>
          <w:sz w:val="24"/>
          <w:szCs w:val="24"/>
        </w:rPr>
        <w:t>Fe</w:t>
      </w:r>
      <w:r w:rsidR="000728F9" w:rsidRPr="00347132">
        <w:rPr>
          <w:rFonts w:ascii="Times New Roman" w:eastAsia="Times-Roman" w:hAnsi="Times New Roman" w:cs="Times New Roman"/>
          <w:color w:val="000000"/>
          <w:sz w:val="24"/>
          <w:szCs w:val="24"/>
        </w:rPr>
        <w:t xml:space="preserve"> and Mg</w:t>
      </w:r>
      <w:r w:rsidR="009B7F1D">
        <w:rPr>
          <w:rFonts w:ascii="Times New Roman" w:eastAsia="Times-Roman" w:hAnsi="Times New Roman" w:cs="Times New Roman"/>
          <w:color w:val="000000"/>
          <w:sz w:val="24"/>
          <w:szCs w:val="24"/>
        </w:rPr>
        <w:t xml:space="preserve"> </w:t>
      </w:r>
      <w:r w:rsidR="00977EFE">
        <w:rPr>
          <w:rFonts w:ascii="Times New Roman" w:eastAsia="Times-Roman" w:hAnsi="Times New Roman" w:cs="Times New Roman"/>
          <w:color w:val="000000"/>
          <w:sz w:val="24"/>
          <w:szCs w:val="24"/>
        </w:rPr>
        <w:t xml:space="preserve">following the </w:t>
      </w:r>
      <w:r w:rsidR="00420C9B" w:rsidRPr="00171307">
        <w:rPr>
          <w:rFonts w:ascii="Times New Roman" w:eastAsia="Times-Roman" w:hAnsi="Times New Roman" w:cs="Times New Roman"/>
          <w:color w:val="000000" w:themeColor="text1"/>
          <w:sz w:val="24"/>
          <w:szCs w:val="24"/>
        </w:rPr>
        <w:t xml:space="preserve">conditions </w:t>
      </w:r>
      <w:r w:rsidR="008A4EA0" w:rsidRPr="00171307">
        <w:rPr>
          <w:rFonts w:ascii="Times New Roman" w:eastAsia="Times-Roman" w:hAnsi="Times New Roman" w:cs="Times New Roman"/>
          <w:color w:val="000000" w:themeColor="text1"/>
          <w:sz w:val="24"/>
          <w:szCs w:val="24"/>
        </w:rPr>
        <w:t xml:space="preserve">recommended </w:t>
      </w:r>
      <w:r w:rsidR="00171307">
        <w:rPr>
          <w:rFonts w:ascii="Times New Roman" w:eastAsia="Times-Roman" w:hAnsi="Times New Roman" w:cs="Times New Roman"/>
          <w:color w:val="000000" w:themeColor="text1"/>
          <w:sz w:val="24"/>
          <w:szCs w:val="24"/>
        </w:rPr>
        <w:t>by the manufacturer</w:t>
      </w:r>
      <w:r w:rsidR="008A4EA0" w:rsidRPr="00171307">
        <w:rPr>
          <w:rFonts w:ascii="Times New Roman" w:eastAsia="Times-Roman" w:hAnsi="Times New Roman" w:cs="Times New Roman"/>
          <w:color w:val="000000" w:themeColor="text1"/>
          <w:sz w:val="24"/>
          <w:szCs w:val="24"/>
        </w:rPr>
        <w:t>.</w:t>
      </w:r>
    </w:p>
    <w:p w:rsidR="00C22EAF" w:rsidRPr="006519AF" w:rsidRDefault="00C4329D" w:rsidP="006519AF">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BF4540" w:rsidRPr="00C25F4E">
        <w:rPr>
          <w:rFonts w:ascii="Times New Roman" w:hAnsi="Times New Roman" w:cs="Times New Roman"/>
          <w:sz w:val="24"/>
          <w:szCs w:val="24"/>
        </w:rPr>
        <w:t xml:space="preserve">thanol and aqueous extracts of </w:t>
      </w:r>
      <w:r w:rsidR="00BF4540" w:rsidRPr="00C25F4E">
        <w:rPr>
          <w:rFonts w:ascii="Times New Roman" w:hAnsi="Times New Roman" w:cs="Times New Roman"/>
          <w:i/>
          <w:sz w:val="24"/>
          <w:szCs w:val="24"/>
        </w:rPr>
        <w:t>Cymbopogon citratus</w:t>
      </w:r>
      <w:r w:rsidR="00BF4540" w:rsidRPr="00C25F4E">
        <w:rPr>
          <w:rFonts w:ascii="Times New Roman" w:hAnsi="Times New Roman" w:cs="Times New Roman"/>
          <w:sz w:val="24"/>
          <w:szCs w:val="24"/>
        </w:rPr>
        <w:t xml:space="preserve"> root were</w:t>
      </w:r>
      <w:r>
        <w:rPr>
          <w:rFonts w:ascii="Times New Roman" w:hAnsi="Times New Roman" w:cs="Times New Roman"/>
          <w:sz w:val="24"/>
          <w:szCs w:val="24"/>
        </w:rPr>
        <w:t xml:space="preserve"> made. These were </w:t>
      </w:r>
      <w:r w:rsidR="00BF4540" w:rsidRPr="00C25F4E">
        <w:rPr>
          <w:rFonts w:ascii="Times New Roman" w:hAnsi="Times New Roman" w:cs="Times New Roman"/>
          <w:sz w:val="24"/>
          <w:szCs w:val="24"/>
        </w:rPr>
        <w:t xml:space="preserve">screened for secondary metabolites such as saponins, alkaloids, flavonoids, tannins, steroids, phenolics, </w:t>
      </w:r>
      <w:r w:rsidR="00BF4540" w:rsidRPr="00C25F4E">
        <w:rPr>
          <w:rFonts w:ascii="Times New Roman" w:hAnsi="Times New Roman" w:cs="Times New Roman"/>
          <w:sz w:val="24"/>
          <w:szCs w:val="24"/>
        </w:rPr>
        <w:lastRenderedPageBreak/>
        <w:t>cardiac glycosides, anthraquinones, cardenolides and dienolides, chalcones, phlobat</w:t>
      </w:r>
      <w:r w:rsidR="000A343D">
        <w:rPr>
          <w:rFonts w:ascii="Times New Roman" w:hAnsi="Times New Roman" w:cs="Times New Roman"/>
          <w:sz w:val="24"/>
          <w:szCs w:val="24"/>
        </w:rPr>
        <w:t xml:space="preserve">annins and terpenes using </w:t>
      </w:r>
      <w:r w:rsidR="00BF4540" w:rsidRPr="00C25F4E">
        <w:rPr>
          <w:rFonts w:ascii="Times New Roman" w:hAnsi="Times New Roman" w:cs="Times New Roman"/>
          <w:sz w:val="24"/>
          <w:szCs w:val="24"/>
        </w:rPr>
        <w:t xml:space="preserve">the procedure described by </w:t>
      </w:r>
      <w:r w:rsidR="00F035A7">
        <w:rPr>
          <w:rFonts w:ascii="Times New Roman" w:hAnsi="Times New Roman" w:cs="Times New Roman"/>
          <w:sz w:val="24"/>
          <w:szCs w:val="24"/>
        </w:rPr>
        <w:t>Harborne (1998</w:t>
      </w:r>
      <w:r w:rsidR="00F21107" w:rsidRPr="00C25F4E">
        <w:rPr>
          <w:rFonts w:ascii="Times New Roman" w:hAnsi="Times New Roman" w:cs="Times New Roman"/>
          <w:sz w:val="24"/>
          <w:szCs w:val="24"/>
        </w:rPr>
        <w:t>)</w:t>
      </w:r>
      <w:r w:rsidR="006519AF">
        <w:rPr>
          <w:rFonts w:ascii="Times New Roman" w:hAnsi="Times New Roman" w:cs="Times New Roman"/>
          <w:sz w:val="24"/>
          <w:szCs w:val="24"/>
        </w:rPr>
        <w:t>.</w:t>
      </w:r>
    </w:p>
    <w:p w:rsidR="00E10239" w:rsidRPr="006519AF" w:rsidRDefault="006519AF" w:rsidP="0065078E">
      <w:pPr>
        <w:tabs>
          <w:tab w:val="left" w:pos="4245"/>
          <w:tab w:val="left" w:pos="5880"/>
        </w:tabs>
        <w:autoSpaceDE w:val="0"/>
        <w:autoSpaceDN w:val="0"/>
        <w:adjustRightInd w:val="0"/>
        <w:spacing w:after="0" w:line="480" w:lineRule="auto"/>
        <w:jc w:val="both"/>
        <w:rPr>
          <w:rFonts w:ascii="Times New Roman" w:eastAsia="Times-Roman" w:hAnsi="Times New Roman" w:cs="Times New Roman"/>
          <w:i/>
          <w:color w:val="000000"/>
          <w:sz w:val="24"/>
          <w:szCs w:val="24"/>
        </w:rPr>
      </w:pPr>
      <w:r w:rsidRPr="006519AF">
        <w:rPr>
          <w:rFonts w:ascii="Times New Roman" w:eastAsia="Times-Roman" w:hAnsi="Times New Roman" w:cs="Times New Roman"/>
          <w:b/>
          <w:i/>
          <w:color w:val="000000"/>
          <w:sz w:val="24"/>
          <w:szCs w:val="24"/>
        </w:rPr>
        <w:t>In-v</w:t>
      </w:r>
      <w:r w:rsidR="000A1723" w:rsidRPr="006519AF">
        <w:rPr>
          <w:rFonts w:ascii="Times New Roman" w:eastAsia="Times-Roman" w:hAnsi="Times New Roman" w:cs="Times New Roman"/>
          <w:b/>
          <w:i/>
          <w:color w:val="000000"/>
          <w:sz w:val="24"/>
          <w:szCs w:val="24"/>
        </w:rPr>
        <w:t xml:space="preserve">itro </w:t>
      </w:r>
      <w:r w:rsidRPr="006519AF">
        <w:rPr>
          <w:rFonts w:ascii="Times New Roman" w:eastAsia="Times-Roman" w:hAnsi="Times New Roman" w:cs="Times New Roman"/>
          <w:b/>
          <w:i/>
          <w:color w:val="000000"/>
          <w:sz w:val="24"/>
          <w:szCs w:val="24"/>
        </w:rPr>
        <w:t>antioxidant e</w:t>
      </w:r>
      <w:r w:rsidR="00E10239" w:rsidRPr="006519AF">
        <w:rPr>
          <w:rFonts w:ascii="Times New Roman" w:eastAsia="Times-Roman" w:hAnsi="Times New Roman" w:cs="Times New Roman"/>
          <w:b/>
          <w:i/>
          <w:color w:val="000000"/>
          <w:sz w:val="24"/>
          <w:szCs w:val="24"/>
        </w:rPr>
        <w:t>valuation</w:t>
      </w:r>
      <w:r w:rsidR="00420C9B" w:rsidRPr="006519AF">
        <w:rPr>
          <w:rFonts w:ascii="Times New Roman" w:eastAsia="Times-Roman" w:hAnsi="Times New Roman" w:cs="Times New Roman"/>
          <w:i/>
          <w:color w:val="000000"/>
          <w:sz w:val="24"/>
          <w:szCs w:val="24"/>
        </w:rPr>
        <w:tab/>
      </w:r>
      <w:r w:rsidR="0065078E" w:rsidRPr="006519AF">
        <w:rPr>
          <w:rFonts w:ascii="Times New Roman" w:eastAsia="Times-Roman" w:hAnsi="Times New Roman" w:cs="Times New Roman"/>
          <w:i/>
          <w:color w:val="000000"/>
          <w:sz w:val="24"/>
          <w:szCs w:val="24"/>
        </w:rPr>
        <w:tab/>
      </w:r>
    </w:p>
    <w:p w:rsidR="00B964D0" w:rsidRPr="008B124B" w:rsidRDefault="000A1723" w:rsidP="00816C8E">
      <w:pPr>
        <w:autoSpaceDE w:val="0"/>
        <w:autoSpaceDN w:val="0"/>
        <w:adjustRightInd w:val="0"/>
        <w:spacing w:after="120" w:line="480" w:lineRule="auto"/>
        <w:jc w:val="both"/>
        <w:rPr>
          <w:rFonts w:ascii="Times New Roman" w:eastAsia="Times-Roman" w:hAnsi="Times New Roman" w:cs="Times New Roman"/>
          <w:color w:val="000000"/>
          <w:sz w:val="24"/>
          <w:szCs w:val="24"/>
        </w:rPr>
      </w:pPr>
      <w:r>
        <w:rPr>
          <w:rFonts w:ascii="Times New Roman" w:eastAsia="Times-Roman" w:hAnsi="Times New Roman" w:cs="Times New Roman"/>
          <w:color w:val="000000"/>
          <w:sz w:val="24"/>
          <w:szCs w:val="24"/>
        </w:rPr>
        <w:t xml:space="preserve">The radical scavenging ability, </w:t>
      </w:r>
      <w:r w:rsidR="00652200">
        <w:rPr>
          <w:rFonts w:ascii="Times New Roman" w:eastAsia="Times-Roman" w:hAnsi="Times New Roman" w:cs="Times New Roman"/>
          <w:color w:val="000000"/>
          <w:sz w:val="24"/>
          <w:szCs w:val="24"/>
        </w:rPr>
        <w:t>1,</w:t>
      </w:r>
      <w:r w:rsidR="00E10239">
        <w:rPr>
          <w:rFonts w:ascii="Times New Roman" w:eastAsia="Times-Roman" w:hAnsi="Times New Roman" w:cs="Times New Roman"/>
          <w:color w:val="000000"/>
          <w:sz w:val="24"/>
          <w:szCs w:val="24"/>
        </w:rPr>
        <w:t>1-dipheny</w:t>
      </w:r>
      <w:r w:rsidR="00B314A4">
        <w:rPr>
          <w:rFonts w:ascii="Times New Roman" w:eastAsia="Times-Roman" w:hAnsi="Times New Roman" w:cs="Times New Roman"/>
          <w:color w:val="000000"/>
          <w:sz w:val="24"/>
          <w:szCs w:val="24"/>
        </w:rPr>
        <w:t xml:space="preserve"> </w:t>
      </w:r>
      <w:r w:rsidR="00E10239">
        <w:rPr>
          <w:rFonts w:ascii="Times New Roman" w:eastAsia="Times-Roman" w:hAnsi="Times New Roman" w:cs="Times New Roman"/>
          <w:color w:val="000000"/>
          <w:sz w:val="24"/>
          <w:szCs w:val="24"/>
        </w:rPr>
        <w:t>l-</w:t>
      </w:r>
      <w:r w:rsidR="00B314A4">
        <w:rPr>
          <w:rFonts w:ascii="Times New Roman" w:eastAsia="Times-Roman" w:hAnsi="Times New Roman" w:cs="Times New Roman"/>
          <w:color w:val="000000"/>
          <w:sz w:val="24"/>
          <w:szCs w:val="24"/>
        </w:rPr>
        <w:t xml:space="preserve"> </w:t>
      </w:r>
      <w:r w:rsidR="00E10239">
        <w:rPr>
          <w:rFonts w:ascii="Times New Roman" w:eastAsia="Times-Roman" w:hAnsi="Times New Roman" w:cs="Times New Roman"/>
          <w:color w:val="000000"/>
          <w:sz w:val="24"/>
          <w:szCs w:val="24"/>
        </w:rPr>
        <w:t>2</w:t>
      </w:r>
      <w:r w:rsidR="00B314A4">
        <w:rPr>
          <w:rFonts w:ascii="Times New Roman" w:eastAsia="Times-Roman" w:hAnsi="Times New Roman" w:cs="Times New Roman"/>
          <w:color w:val="000000"/>
          <w:sz w:val="24"/>
          <w:szCs w:val="24"/>
        </w:rPr>
        <w:t xml:space="preserve"> </w:t>
      </w:r>
      <w:r w:rsidR="00E10239">
        <w:rPr>
          <w:rFonts w:ascii="Times New Roman" w:eastAsia="Times-Roman" w:hAnsi="Times New Roman" w:cs="Times New Roman"/>
          <w:color w:val="000000"/>
          <w:sz w:val="24"/>
          <w:szCs w:val="24"/>
        </w:rPr>
        <w:t>picrylhydrazyl (DPPH) and hydrogen peroxide scaveng</w:t>
      </w:r>
      <w:r w:rsidR="0091740F">
        <w:rPr>
          <w:rFonts w:ascii="Times New Roman" w:eastAsia="Times-Roman" w:hAnsi="Times New Roman" w:cs="Times New Roman"/>
          <w:color w:val="000000"/>
          <w:sz w:val="24"/>
          <w:szCs w:val="24"/>
        </w:rPr>
        <w:t xml:space="preserve">ing activity (HPSA) were tested </w:t>
      </w:r>
      <w:r w:rsidR="00E10239">
        <w:rPr>
          <w:rFonts w:ascii="Times New Roman" w:eastAsia="Times-Roman" w:hAnsi="Times New Roman" w:cs="Times New Roman"/>
          <w:color w:val="000000"/>
          <w:sz w:val="24"/>
          <w:szCs w:val="24"/>
        </w:rPr>
        <w:t xml:space="preserve"> using </w:t>
      </w:r>
      <w:r w:rsidR="00233C44">
        <w:rPr>
          <w:rFonts w:ascii="Times New Roman" w:eastAsia="Times-Roman" w:hAnsi="Times New Roman" w:cs="Times New Roman"/>
          <w:color w:val="000000"/>
          <w:sz w:val="24"/>
          <w:szCs w:val="24"/>
        </w:rPr>
        <w:t xml:space="preserve">the standard analytical method described by Singh </w:t>
      </w:r>
      <w:r w:rsidR="00233C44" w:rsidRPr="00233C44">
        <w:rPr>
          <w:rFonts w:ascii="Times New Roman" w:eastAsia="Times-Roman" w:hAnsi="Times New Roman" w:cs="Times New Roman"/>
          <w:i/>
          <w:color w:val="000000"/>
          <w:sz w:val="24"/>
          <w:szCs w:val="24"/>
        </w:rPr>
        <w:t>et al</w:t>
      </w:r>
      <w:r w:rsidR="00233C44">
        <w:rPr>
          <w:rFonts w:ascii="Times New Roman" w:eastAsia="Times-Roman" w:hAnsi="Times New Roman" w:cs="Times New Roman"/>
          <w:color w:val="000000"/>
          <w:sz w:val="24"/>
          <w:szCs w:val="24"/>
        </w:rPr>
        <w:t>. (2002)</w:t>
      </w:r>
      <w:r w:rsidR="001865F4">
        <w:rPr>
          <w:rFonts w:ascii="Times New Roman" w:eastAsia="Times-Roman" w:hAnsi="Times New Roman" w:cs="Times New Roman"/>
          <w:color w:val="000000"/>
          <w:sz w:val="24"/>
          <w:szCs w:val="24"/>
        </w:rPr>
        <w:t xml:space="preserve"> while f</w:t>
      </w:r>
      <w:r w:rsidR="00FA6773">
        <w:rPr>
          <w:rFonts w:ascii="Times New Roman" w:eastAsia="Times-Roman" w:hAnsi="Times New Roman" w:cs="Times New Roman"/>
          <w:color w:val="000000"/>
          <w:sz w:val="24"/>
          <w:szCs w:val="24"/>
        </w:rPr>
        <w:t>erric reducing antioxidant power (FRAP)</w:t>
      </w:r>
      <w:r w:rsidR="001865F4">
        <w:rPr>
          <w:rFonts w:ascii="Times New Roman" w:eastAsia="Times-Roman" w:hAnsi="Times New Roman" w:cs="Times New Roman"/>
          <w:color w:val="000000"/>
          <w:sz w:val="24"/>
          <w:szCs w:val="24"/>
        </w:rPr>
        <w:t xml:space="preserve">, </w:t>
      </w:r>
      <w:r w:rsidR="00FA6773">
        <w:rPr>
          <w:rFonts w:ascii="Times New Roman" w:eastAsia="Times-Roman" w:hAnsi="Times New Roman" w:cs="Times New Roman"/>
          <w:color w:val="000000"/>
          <w:sz w:val="24"/>
          <w:szCs w:val="24"/>
        </w:rPr>
        <w:t xml:space="preserve">superoxide scavenging activity (SSA) </w:t>
      </w:r>
      <w:r w:rsidR="001865F4">
        <w:rPr>
          <w:rFonts w:ascii="Times New Roman" w:eastAsia="Times-Roman" w:hAnsi="Times New Roman" w:cs="Times New Roman"/>
          <w:color w:val="000000"/>
          <w:sz w:val="24"/>
          <w:szCs w:val="24"/>
        </w:rPr>
        <w:t xml:space="preserve"> and nitric oxide scavenging activity (NO) </w:t>
      </w:r>
      <w:r w:rsidR="00FA6773">
        <w:rPr>
          <w:rFonts w:ascii="Times New Roman" w:eastAsia="Times-Roman" w:hAnsi="Times New Roman" w:cs="Times New Roman"/>
          <w:color w:val="000000"/>
          <w:sz w:val="24"/>
          <w:szCs w:val="24"/>
        </w:rPr>
        <w:t xml:space="preserve">were determined as described by Zhao </w:t>
      </w:r>
      <w:r w:rsidR="001865F4" w:rsidRPr="001865F4">
        <w:rPr>
          <w:rFonts w:ascii="Times New Roman" w:eastAsia="Times-Roman" w:hAnsi="Times New Roman" w:cs="Times New Roman"/>
          <w:i/>
          <w:color w:val="000000"/>
          <w:sz w:val="24"/>
          <w:szCs w:val="24"/>
        </w:rPr>
        <w:t>et al</w:t>
      </w:r>
      <w:r w:rsidR="001865F4">
        <w:rPr>
          <w:rFonts w:ascii="Times New Roman" w:eastAsia="Times-Roman" w:hAnsi="Times New Roman" w:cs="Times New Roman"/>
          <w:color w:val="000000"/>
          <w:sz w:val="24"/>
          <w:szCs w:val="24"/>
        </w:rPr>
        <w:t>. (2008). The ability to scavenge hydroxyl radical (HRSA) was measured by the reduction in nitro blue tetrazolium (NBT) according to a previously described method (</w:t>
      </w:r>
      <w:r w:rsidR="00C23B37">
        <w:rPr>
          <w:rFonts w:ascii="Times New Roman" w:eastAsia="Times-Roman" w:hAnsi="Times New Roman" w:cs="Times New Roman"/>
          <w:color w:val="000000"/>
          <w:sz w:val="24"/>
          <w:szCs w:val="24"/>
        </w:rPr>
        <w:t xml:space="preserve">Hazra </w:t>
      </w:r>
      <w:r w:rsidR="00C23B37" w:rsidRPr="00C23B37">
        <w:rPr>
          <w:rFonts w:ascii="Times New Roman" w:eastAsia="Times-Roman" w:hAnsi="Times New Roman" w:cs="Times New Roman"/>
          <w:i/>
          <w:color w:val="000000"/>
          <w:sz w:val="24"/>
          <w:szCs w:val="24"/>
        </w:rPr>
        <w:t>et al</w:t>
      </w:r>
      <w:r w:rsidR="00C23B37">
        <w:rPr>
          <w:rFonts w:ascii="Times New Roman" w:eastAsia="Times-Roman" w:hAnsi="Times New Roman" w:cs="Times New Roman"/>
          <w:color w:val="000000"/>
          <w:sz w:val="24"/>
          <w:szCs w:val="24"/>
        </w:rPr>
        <w:t>., 2008</w:t>
      </w:r>
      <w:r w:rsidR="001865F4">
        <w:rPr>
          <w:rFonts w:ascii="Times New Roman" w:eastAsia="Times-Roman" w:hAnsi="Times New Roman" w:cs="Times New Roman"/>
          <w:color w:val="000000"/>
          <w:sz w:val="24"/>
          <w:szCs w:val="24"/>
        </w:rPr>
        <w:t>)</w:t>
      </w:r>
      <w:r w:rsidR="00C23B37">
        <w:rPr>
          <w:rFonts w:ascii="Times New Roman" w:eastAsia="Times-Roman" w:hAnsi="Times New Roman" w:cs="Times New Roman"/>
          <w:color w:val="000000"/>
          <w:sz w:val="24"/>
          <w:szCs w:val="24"/>
        </w:rPr>
        <w:t>.</w:t>
      </w:r>
    </w:p>
    <w:p w:rsidR="00816C8E" w:rsidRDefault="00F27CFC" w:rsidP="00BF4540">
      <w:pPr>
        <w:autoSpaceDE w:val="0"/>
        <w:autoSpaceDN w:val="0"/>
        <w:adjustRightInd w:val="0"/>
        <w:spacing w:after="0" w:line="480" w:lineRule="auto"/>
        <w:jc w:val="both"/>
        <w:rPr>
          <w:rFonts w:ascii="Times New Roman" w:eastAsia="Times-Roman" w:hAnsi="Times New Roman" w:cs="Times New Roman"/>
          <w:b/>
          <w:color w:val="000000"/>
          <w:sz w:val="24"/>
          <w:szCs w:val="24"/>
        </w:rPr>
      </w:pPr>
      <w:r w:rsidRPr="00F27CFC">
        <w:rPr>
          <w:rFonts w:ascii="Times New Roman" w:eastAsia="Times-Roman" w:hAnsi="Times New Roman" w:cs="Times New Roman"/>
          <w:b/>
          <w:i/>
          <w:color w:val="000000"/>
          <w:sz w:val="24"/>
          <w:szCs w:val="24"/>
        </w:rPr>
        <w:t>Antimicrobial a</w:t>
      </w:r>
      <w:r w:rsidR="006E7893" w:rsidRPr="00F27CFC">
        <w:rPr>
          <w:rFonts w:ascii="Times New Roman" w:eastAsia="Times-Roman" w:hAnsi="Times New Roman" w:cs="Times New Roman"/>
          <w:b/>
          <w:i/>
          <w:color w:val="000000"/>
          <w:sz w:val="24"/>
          <w:szCs w:val="24"/>
        </w:rPr>
        <w:t>ctivity</w:t>
      </w:r>
      <w:r>
        <w:rPr>
          <w:rFonts w:ascii="Times New Roman" w:eastAsia="Times-Roman" w:hAnsi="Times New Roman" w:cs="Times New Roman"/>
          <w:b/>
          <w:i/>
          <w:color w:val="000000"/>
          <w:sz w:val="24"/>
          <w:szCs w:val="24"/>
        </w:rPr>
        <w:t xml:space="preserve"> (</w:t>
      </w:r>
      <w:r w:rsidRPr="00F27CFC">
        <w:rPr>
          <w:rFonts w:ascii="Times New Roman" w:eastAsia="Times-Roman" w:hAnsi="Times New Roman" w:cs="Times New Roman"/>
          <w:b/>
          <w:i/>
          <w:color w:val="000000"/>
          <w:sz w:val="24"/>
          <w:szCs w:val="24"/>
        </w:rPr>
        <w:t>Preparation of i</w:t>
      </w:r>
      <w:r w:rsidR="0091740F" w:rsidRPr="00F27CFC">
        <w:rPr>
          <w:rFonts w:ascii="Times New Roman" w:eastAsia="Times-Roman" w:hAnsi="Times New Roman" w:cs="Times New Roman"/>
          <w:b/>
          <w:i/>
          <w:color w:val="000000"/>
          <w:sz w:val="24"/>
          <w:szCs w:val="24"/>
        </w:rPr>
        <w:t>noculum</w:t>
      </w:r>
      <w:r w:rsidR="00816C8E">
        <w:rPr>
          <w:rFonts w:ascii="Times New Roman" w:eastAsia="Times-Roman" w:hAnsi="Times New Roman" w:cs="Times New Roman"/>
          <w:b/>
          <w:i/>
          <w:color w:val="000000"/>
          <w:sz w:val="24"/>
          <w:szCs w:val="24"/>
        </w:rPr>
        <w:t>)</w:t>
      </w:r>
    </w:p>
    <w:p w:rsidR="0091740F" w:rsidRPr="00F27CFC" w:rsidRDefault="00EF2DF3" w:rsidP="00BF4540">
      <w:pPr>
        <w:autoSpaceDE w:val="0"/>
        <w:autoSpaceDN w:val="0"/>
        <w:adjustRightInd w:val="0"/>
        <w:spacing w:after="0" w:line="480" w:lineRule="auto"/>
        <w:jc w:val="both"/>
        <w:rPr>
          <w:rFonts w:ascii="Times New Roman" w:eastAsia="Times-Roman" w:hAnsi="Times New Roman" w:cs="Times New Roman"/>
          <w:b/>
          <w:i/>
          <w:color w:val="000000"/>
          <w:sz w:val="24"/>
          <w:szCs w:val="24"/>
        </w:rPr>
      </w:pPr>
      <w:r>
        <w:rPr>
          <w:rFonts w:ascii="Times New Roman" w:eastAsia="Times-Roman" w:hAnsi="Times New Roman" w:cs="Times New Roman"/>
          <w:color w:val="000000"/>
          <w:sz w:val="24"/>
          <w:szCs w:val="24"/>
        </w:rPr>
        <w:t>P</w:t>
      </w:r>
      <w:r w:rsidR="0091740F">
        <w:rPr>
          <w:rFonts w:ascii="Times New Roman" w:eastAsia="Times-Roman" w:hAnsi="Times New Roman" w:cs="Times New Roman"/>
          <w:color w:val="000000"/>
          <w:sz w:val="24"/>
          <w:szCs w:val="24"/>
        </w:rPr>
        <w:t>ure culture</w:t>
      </w:r>
      <w:r>
        <w:rPr>
          <w:rFonts w:ascii="Times New Roman" w:eastAsia="Times-Roman" w:hAnsi="Times New Roman" w:cs="Times New Roman"/>
          <w:color w:val="000000"/>
          <w:sz w:val="24"/>
          <w:szCs w:val="24"/>
        </w:rPr>
        <w:t xml:space="preserve"> (one loop)</w:t>
      </w:r>
      <w:r w:rsidR="0091740F">
        <w:rPr>
          <w:rFonts w:ascii="Times New Roman" w:eastAsia="Times-Roman" w:hAnsi="Times New Roman" w:cs="Times New Roman"/>
          <w:color w:val="000000"/>
          <w:sz w:val="24"/>
          <w:szCs w:val="24"/>
        </w:rPr>
        <w:t xml:space="preserve"> of test organisms </w:t>
      </w:r>
      <w:r w:rsidR="0091740F" w:rsidRPr="002B729B">
        <w:rPr>
          <w:rFonts w:ascii="Times New Roman" w:eastAsia="Times-Roman" w:hAnsi="Times New Roman" w:cs="Times New Roman"/>
          <w:i/>
          <w:color w:val="000000"/>
          <w:sz w:val="24"/>
          <w:szCs w:val="24"/>
        </w:rPr>
        <w:t>Escherichia coli</w:t>
      </w:r>
      <w:r w:rsidR="0091740F">
        <w:rPr>
          <w:rFonts w:ascii="Times New Roman" w:eastAsia="Times-Roman" w:hAnsi="Times New Roman" w:cs="Times New Roman"/>
          <w:color w:val="000000"/>
          <w:sz w:val="24"/>
          <w:szCs w:val="24"/>
        </w:rPr>
        <w:t xml:space="preserve">, </w:t>
      </w:r>
      <w:r w:rsidR="0091740F" w:rsidRPr="002B729B">
        <w:rPr>
          <w:rFonts w:ascii="Times New Roman" w:eastAsia="Times-Roman" w:hAnsi="Times New Roman" w:cs="Times New Roman"/>
          <w:i/>
          <w:color w:val="000000"/>
          <w:sz w:val="24"/>
          <w:szCs w:val="24"/>
        </w:rPr>
        <w:t>Staphylococcus aureus</w:t>
      </w:r>
      <w:r w:rsidR="0091740F">
        <w:rPr>
          <w:rFonts w:ascii="Times New Roman" w:eastAsia="Times-Roman" w:hAnsi="Times New Roman" w:cs="Times New Roman"/>
          <w:color w:val="000000"/>
          <w:sz w:val="24"/>
          <w:szCs w:val="24"/>
        </w:rPr>
        <w:t xml:space="preserve">, </w:t>
      </w:r>
      <w:r w:rsidR="0091740F" w:rsidRPr="002B729B">
        <w:rPr>
          <w:rFonts w:ascii="Times New Roman" w:eastAsia="Times-Roman" w:hAnsi="Times New Roman" w:cs="Times New Roman"/>
          <w:i/>
          <w:color w:val="000000"/>
          <w:sz w:val="24"/>
          <w:szCs w:val="24"/>
        </w:rPr>
        <w:t>Salmonella typhi</w:t>
      </w:r>
      <w:r w:rsidR="0091740F">
        <w:rPr>
          <w:rFonts w:ascii="Times New Roman" w:eastAsia="Times-Roman" w:hAnsi="Times New Roman" w:cs="Times New Roman"/>
          <w:color w:val="000000"/>
          <w:sz w:val="24"/>
          <w:szCs w:val="24"/>
        </w:rPr>
        <w:t xml:space="preserve"> and </w:t>
      </w:r>
      <w:r w:rsidR="0091740F" w:rsidRPr="002B729B">
        <w:rPr>
          <w:rFonts w:ascii="Times New Roman" w:eastAsia="Times-Roman" w:hAnsi="Times New Roman" w:cs="Times New Roman"/>
          <w:i/>
          <w:color w:val="000000"/>
          <w:sz w:val="24"/>
          <w:szCs w:val="24"/>
        </w:rPr>
        <w:t>Listeria monocytogenes</w:t>
      </w:r>
      <w:r w:rsidR="00F47727">
        <w:rPr>
          <w:rFonts w:ascii="Times New Roman" w:eastAsia="Times-Roman" w:hAnsi="Times New Roman" w:cs="Times New Roman"/>
          <w:color w:val="000000"/>
          <w:sz w:val="24"/>
          <w:szCs w:val="24"/>
        </w:rPr>
        <w:t xml:space="preserve"> were inoculated separately </w:t>
      </w:r>
      <w:r w:rsidR="0091740F">
        <w:rPr>
          <w:rFonts w:ascii="Times New Roman" w:eastAsia="Times-Roman" w:hAnsi="Times New Roman" w:cs="Times New Roman"/>
          <w:color w:val="000000"/>
          <w:sz w:val="24"/>
          <w:szCs w:val="24"/>
        </w:rPr>
        <w:t>into</w:t>
      </w:r>
      <w:r>
        <w:rPr>
          <w:rFonts w:ascii="Times New Roman" w:eastAsia="Times-Roman" w:hAnsi="Times New Roman" w:cs="Times New Roman"/>
          <w:color w:val="000000"/>
          <w:sz w:val="24"/>
          <w:szCs w:val="24"/>
        </w:rPr>
        <w:t xml:space="preserve"> sterile nutrient broth</w:t>
      </w:r>
      <w:r w:rsidR="00F47727">
        <w:rPr>
          <w:rFonts w:ascii="Times New Roman" w:eastAsia="Times-Roman" w:hAnsi="Times New Roman" w:cs="Times New Roman"/>
          <w:color w:val="000000"/>
          <w:sz w:val="24"/>
          <w:szCs w:val="24"/>
        </w:rPr>
        <w:t xml:space="preserve"> (3 ml) in Bijou bottle and incubated </w:t>
      </w:r>
      <w:r w:rsidR="00A9106E">
        <w:rPr>
          <w:rFonts w:ascii="Times New Roman" w:eastAsia="Times-Roman" w:hAnsi="Times New Roman" w:cs="Times New Roman"/>
          <w:color w:val="000000"/>
          <w:sz w:val="24"/>
          <w:szCs w:val="24"/>
        </w:rPr>
        <w:t>at 37</w:t>
      </w:r>
      <w:r w:rsidR="00A9106E" w:rsidRPr="00A9106E">
        <w:rPr>
          <w:rFonts w:ascii="Times New Roman" w:eastAsia="Times-Roman" w:hAnsi="Times New Roman" w:cs="Times New Roman"/>
          <w:color w:val="000000"/>
          <w:sz w:val="24"/>
          <w:szCs w:val="24"/>
          <w:vertAlign w:val="superscript"/>
        </w:rPr>
        <w:t>O</w:t>
      </w:r>
      <w:r w:rsidR="00A9106E">
        <w:rPr>
          <w:rFonts w:ascii="Times New Roman" w:eastAsia="Times-Roman" w:hAnsi="Times New Roman" w:cs="Times New Roman"/>
          <w:color w:val="000000"/>
          <w:sz w:val="24"/>
          <w:szCs w:val="24"/>
        </w:rPr>
        <w:t xml:space="preserve">C </w:t>
      </w:r>
      <w:r w:rsidR="00F47727">
        <w:rPr>
          <w:rFonts w:ascii="Times New Roman" w:eastAsia="Times-Roman" w:hAnsi="Times New Roman" w:cs="Times New Roman"/>
          <w:color w:val="000000"/>
          <w:sz w:val="24"/>
          <w:szCs w:val="24"/>
        </w:rPr>
        <w:t>for 24 hr.</w:t>
      </w:r>
    </w:p>
    <w:p w:rsidR="00F47727" w:rsidRPr="004F4B01" w:rsidRDefault="007C4BD7" w:rsidP="00BF4540">
      <w:pPr>
        <w:autoSpaceDE w:val="0"/>
        <w:autoSpaceDN w:val="0"/>
        <w:adjustRightInd w:val="0"/>
        <w:spacing w:after="0" w:line="480" w:lineRule="auto"/>
        <w:jc w:val="both"/>
        <w:rPr>
          <w:rFonts w:ascii="Times New Roman" w:eastAsia="Times-Roman" w:hAnsi="Times New Roman" w:cs="Times New Roman"/>
          <w:b/>
          <w:i/>
          <w:color w:val="000000"/>
          <w:sz w:val="24"/>
          <w:szCs w:val="24"/>
        </w:rPr>
      </w:pPr>
      <w:r w:rsidRPr="004F4B01">
        <w:rPr>
          <w:rFonts w:ascii="Times New Roman" w:eastAsia="Times-Roman" w:hAnsi="Times New Roman" w:cs="Times New Roman"/>
          <w:b/>
          <w:i/>
          <w:color w:val="000000"/>
          <w:sz w:val="24"/>
          <w:szCs w:val="24"/>
        </w:rPr>
        <w:t>Antibacterial A</w:t>
      </w:r>
      <w:r w:rsidR="00A9106E" w:rsidRPr="004F4B01">
        <w:rPr>
          <w:rFonts w:ascii="Times New Roman" w:eastAsia="Times-Roman" w:hAnsi="Times New Roman" w:cs="Times New Roman"/>
          <w:b/>
          <w:i/>
          <w:color w:val="000000"/>
          <w:sz w:val="24"/>
          <w:szCs w:val="24"/>
        </w:rPr>
        <w:t>ctivities of</w:t>
      </w:r>
      <w:r w:rsidR="00F47727" w:rsidRPr="004F4B01">
        <w:rPr>
          <w:rFonts w:ascii="Times New Roman" w:eastAsia="Times-Roman" w:hAnsi="Times New Roman" w:cs="Times New Roman"/>
          <w:b/>
          <w:i/>
          <w:color w:val="000000"/>
          <w:sz w:val="24"/>
          <w:szCs w:val="24"/>
        </w:rPr>
        <w:t xml:space="preserve"> </w:t>
      </w:r>
      <w:r w:rsidR="00A9106E" w:rsidRPr="004F4B01">
        <w:rPr>
          <w:rFonts w:ascii="Times New Roman" w:eastAsia="Times-Roman" w:hAnsi="Times New Roman" w:cs="Times New Roman"/>
          <w:b/>
          <w:i/>
          <w:color w:val="000000"/>
          <w:sz w:val="24"/>
          <w:szCs w:val="24"/>
        </w:rPr>
        <w:t>Cymbopogon citratus</w:t>
      </w:r>
      <w:r w:rsidR="000625A0" w:rsidRPr="004F4B01">
        <w:rPr>
          <w:rFonts w:ascii="Times New Roman" w:eastAsia="Times-Roman" w:hAnsi="Times New Roman" w:cs="Times New Roman"/>
          <w:b/>
          <w:i/>
          <w:color w:val="000000"/>
          <w:sz w:val="24"/>
          <w:szCs w:val="24"/>
        </w:rPr>
        <w:t xml:space="preserve"> r</w:t>
      </w:r>
      <w:r w:rsidR="00A9106E" w:rsidRPr="004F4B01">
        <w:rPr>
          <w:rFonts w:ascii="Times New Roman" w:eastAsia="Times-Roman" w:hAnsi="Times New Roman" w:cs="Times New Roman"/>
          <w:b/>
          <w:i/>
          <w:color w:val="000000"/>
          <w:sz w:val="24"/>
          <w:szCs w:val="24"/>
        </w:rPr>
        <w:t>oot</w:t>
      </w:r>
      <w:r w:rsidR="00A9106E" w:rsidRPr="004F4B01">
        <w:rPr>
          <w:rFonts w:ascii="Times New Roman" w:eastAsia="Times-Roman" w:hAnsi="Times New Roman" w:cs="Times New Roman"/>
          <w:i/>
          <w:color w:val="000000"/>
          <w:sz w:val="24"/>
          <w:szCs w:val="24"/>
        </w:rPr>
        <w:t xml:space="preserve"> </w:t>
      </w:r>
      <w:r w:rsidR="000625A0" w:rsidRPr="004F4B01">
        <w:rPr>
          <w:rFonts w:ascii="Times New Roman" w:eastAsia="Times-Roman" w:hAnsi="Times New Roman" w:cs="Times New Roman"/>
          <w:b/>
          <w:i/>
          <w:color w:val="000000"/>
          <w:sz w:val="24"/>
          <w:szCs w:val="24"/>
        </w:rPr>
        <w:t>e</w:t>
      </w:r>
      <w:r w:rsidR="00A9106E" w:rsidRPr="004F4B01">
        <w:rPr>
          <w:rFonts w:ascii="Times New Roman" w:eastAsia="Times-Roman" w:hAnsi="Times New Roman" w:cs="Times New Roman"/>
          <w:b/>
          <w:i/>
          <w:color w:val="000000"/>
          <w:sz w:val="24"/>
          <w:szCs w:val="24"/>
        </w:rPr>
        <w:t>xtract</w:t>
      </w:r>
    </w:p>
    <w:p w:rsidR="002A704E" w:rsidRPr="002A704E" w:rsidRDefault="008946F6" w:rsidP="006C3365">
      <w:pPr>
        <w:autoSpaceDE w:val="0"/>
        <w:autoSpaceDN w:val="0"/>
        <w:adjustRightInd w:val="0"/>
        <w:spacing w:after="0" w:line="480" w:lineRule="auto"/>
        <w:jc w:val="both"/>
        <w:rPr>
          <w:rFonts w:ascii="Times New Roman" w:eastAsia="Times-Roman" w:hAnsi="Times New Roman" w:cs="Times New Roman"/>
          <w:color w:val="000000"/>
          <w:sz w:val="24"/>
          <w:szCs w:val="24"/>
        </w:rPr>
      </w:pPr>
      <w:r>
        <w:rPr>
          <w:rFonts w:ascii="Times New Roman" w:eastAsia="Times-Roman" w:hAnsi="Times New Roman" w:cs="Times New Roman"/>
          <w:color w:val="000000"/>
          <w:sz w:val="24"/>
          <w:szCs w:val="24"/>
        </w:rPr>
        <w:t xml:space="preserve">Antimicrobial activity of the extracts of </w:t>
      </w:r>
      <w:r w:rsidRPr="002B729B">
        <w:rPr>
          <w:rFonts w:ascii="Times New Roman" w:eastAsia="Times-Roman" w:hAnsi="Times New Roman" w:cs="Times New Roman"/>
          <w:i/>
          <w:color w:val="000000"/>
          <w:sz w:val="24"/>
          <w:szCs w:val="24"/>
        </w:rPr>
        <w:t>Cymbopogon citratus</w:t>
      </w:r>
      <w:r>
        <w:rPr>
          <w:rFonts w:ascii="Times New Roman" w:eastAsia="Times-Roman" w:hAnsi="Times New Roman" w:cs="Times New Roman"/>
          <w:color w:val="000000"/>
          <w:sz w:val="24"/>
          <w:szCs w:val="24"/>
        </w:rPr>
        <w:t xml:space="preserve"> root on </w:t>
      </w:r>
      <w:r w:rsidR="007B1635">
        <w:rPr>
          <w:rFonts w:ascii="Times New Roman" w:eastAsia="Times-Roman" w:hAnsi="Times New Roman" w:cs="Times New Roman"/>
          <w:color w:val="000000"/>
          <w:sz w:val="24"/>
          <w:szCs w:val="24"/>
        </w:rPr>
        <w:t xml:space="preserve">24 hr old broth culture of </w:t>
      </w:r>
      <w:r w:rsidR="000A343D">
        <w:rPr>
          <w:rFonts w:ascii="Times New Roman" w:eastAsia="Times-Roman" w:hAnsi="Times New Roman" w:cs="Times New Roman"/>
          <w:color w:val="000000"/>
          <w:sz w:val="24"/>
          <w:szCs w:val="24"/>
        </w:rPr>
        <w:t xml:space="preserve">test organisms </w:t>
      </w:r>
      <w:r>
        <w:rPr>
          <w:rFonts w:ascii="Times New Roman" w:eastAsia="Times-Roman" w:hAnsi="Times New Roman" w:cs="Times New Roman"/>
          <w:color w:val="000000"/>
          <w:sz w:val="24"/>
          <w:szCs w:val="24"/>
        </w:rPr>
        <w:t>were determined by agar</w:t>
      </w:r>
      <w:r w:rsidR="00A27314">
        <w:rPr>
          <w:rFonts w:ascii="Times New Roman" w:eastAsia="Times-Roman" w:hAnsi="Times New Roman" w:cs="Times New Roman"/>
          <w:color w:val="000000"/>
          <w:sz w:val="24"/>
          <w:szCs w:val="24"/>
        </w:rPr>
        <w:t>-well</w:t>
      </w:r>
      <w:r w:rsidR="00B87DC2">
        <w:rPr>
          <w:rFonts w:ascii="Times New Roman" w:eastAsia="Times-Roman" w:hAnsi="Times New Roman" w:cs="Times New Roman"/>
          <w:color w:val="000000"/>
          <w:sz w:val="24"/>
          <w:szCs w:val="24"/>
        </w:rPr>
        <w:t xml:space="preserve"> diffusion method. </w:t>
      </w:r>
      <w:r w:rsidR="00EF2DF3">
        <w:rPr>
          <w:rFonts w:ascii="Times New Roman" w:eastAsia="Times-Roman" w:hAnsi="Times New Roman" w:cs="Times New Roman"/>
          <w:color w:val="000000"/>
          <w:sz w:val="24"/>
          <w:szCs w:val="24"/>
        </w:rPr>
        <w:t xml:space="preserve">0.1 ml </w:t>
      </w:r>
      <w:r w:rsidR="00A9106E">
        <w:rPr>
          <w:rFonts w:ascii="Times New Roman" w:eastAsia="Times-Roman" w:hAnsi="Times New Roman" w:cs="Times New Roman"/>
          <w:color w:val="000000"/>
          <w:sz w:val="24"/>
          <w:szCs w:val="24"/>
        </w:rPr>
        <w:t>24 hr old culture of each culture was introduced to 9.9 ml distilled water to prepare</w:t>
      </w:r>
      <w:r w:rsidR="000C6194">
        <w:rPr>
          <w:rFonts w:ascii="Times New Roman" w:eastAsia="Times-Roman" w:hAnsi="Times New Roman" w:cs="Times New Roman"/>
          <w:color w:val="000000"/>
          <w:sz w:val="24"/>
          <w:szCs w:val="24"/>
        </w:rPr>
        <w:t xml:space="preserve"> a 1: 100 dilution of each organism (Ogunmefun </w:t>
      </w:r>
      <w:r w:rsidR="000C6194" w:rsidRPr="00493D0C">
        <w:rPr>
          <w:rFonts w:ascii="Times New Roman" w:eastAsia="Times-Roman" w:hAnsi="Times New Roman" w:cs="Times New Roman"/>
          <w:i/>
          <w:color w:val="000000"/>
          <w:sz w:val="24"/>
          <w:szCs w:val="24"/>
        </w:rPr>
        <w:t>et al</w:t>
      </w:r>
      <w:r w:rsidR="00493D0C">
        <w:rPr>
          <w:rFonts w:ascii="Times New Roman" w:eastAsia="Times-Roman" w:hAnsi="Times New Roman" w:cs="Times New Roman"/>
          <w:color w:val="000000"/>
          <w:sz w:val="24"/>
          <w:szCs w:val="24"/>
        </w:rPr>
        <w:t>., 2016</w:t>
      </w:r>
      <w:r w:rsidR="000C6194">
        <w:rPr>
          <w:rFonts w:ascii="Times New Roman" w:eastAsia="Times-Roman" w:hAnsi="Times New Roman" w:cs="Times New Roman"/>
          <w:color w:val="000000"/>
          <w:sz w:val="24"/>
          <w:szCs w:val="24"/>
        </w:rPr>
        <w:t>)</w:t>
      </w:r>
      <w:r w:rsidR="00493D0C">
        <w:rPr>
          <w:rFonts w:ascii="Times New Roman" w:eastAsia="Times-Roman" w:hAnsi="Times New Roman" w:cs="Times New Roman"/>
          <w:color w:val="000000"/>
          <w:sz w:val="24"/>
          <w:szCs w:val="24"/>
        </w:rPr>
        <w:t xml:space="preserve">. </w:t>
      </w:r>
      <w:r w:rsidR="00035843" w:rsidRPr="00035843">
        <w:rPr>
          <w:rFonts w:ascii="Times New Roman" w:eastAsia="Times-Roman" w:hAnsi="Times New Roman" w:cs="Times New Roman"/>
          <w:color w:val="000000"/>
          <w:sz w:val="24"/>
          <w:szCs w:val="24"/>
        </w:rPr>
        <w:t>20ml of sterile molten MHA prepared in a MacCarthney bottle and cooled to 45</w:t>
      </w:r>
      <w:r w:rsidR="00035843" w:rsidRPr="00035843">
        <w:rPr>
          <w:rFonts w:ascii="Times New Roman" w:eastAsia="Times-Roman" w:hAnsi="Times New Roman" w:cs="Times New Roman"/>
          <w:color w:val="000000"/>
          <w:sz w:val="24"/>
          <w:szCs w:val="24"/>
          <w:vertAlign w:val="superscript"/>
        </w:rPr>
        <w:t>o</w:t>
      </w:r>
      <w:r w:rsidR="00035843" w:rsidRPr="00035843">
        <w:rPr>
          <w:rFonts w:ascii="Times New Roman" w:eastAsia="Times-Roman" w:hAnsi="Times New Roman" w:cs="Times New Roman"/>
          <w:color w:val="000000"/>
          <w:sz w:val="24"/>
          <w:szCs w:val="24"/>
        </w:rPr>
        <w:t xml:space="preserve">C </w:t>
      </w:r>
      <w:r w:rsidR="00035843">
        <w:rPr>
          <w:rFonts w:ascii="Times New Roman" w:eastAsia="Times-Roman" w:hAnsi="Times New Roman" w:cs="Times New Roman"/>
          <w:color w:val="000000"/>
          <w:sz w:val="24"/>
          <w:szCs w:val="24"/>
        </w:rPr>
        <w:t xml:space="preserve">was inoculated with an aliquot (0.1) ml from the dilution and then </w:t>
      </w:r>
      <w:r w:rsidR="00260DA2">
        <w:rPr>
          <w:rFonts w:ascii="Times New Roman" w:eastAsia="Times-Roman" w:hAnsi="Times New Roman" w:cs="Times New Roman"/>
          <w:color w:val="000000"/>
          <w:sz w:val="24"/>
          <w:szCs w:val="24"/>
        </w:rPr>
        <w:t xml:space="preserve">shaken to allow </w:t>
      </w:r>
      <w:r w:rsidR="00035843" w:rsidRPr="00035843">
        <w:rPr>
          <w:rFonts w:ascii="Times New Roman" w:eastAsia="Times-Roman" w:hAnsi="Times New Roman" w:cs="Times New Roman"/>
          <w:color w:val="000000"/>
          <w:sz w:val="24"/>
          <w:szCs w:val="24"/>
        </w:rPr>
        <w:t>thorough mixing.</w:t>
      </w:r>
      <w:r w:rsidR="00035843">
        <w:rPr>
          <w:rFonts w:ascii="Times New Roman" w:eastAsia="Times-Roman" w:hAnsi="Times New Roman" w:cs="Times New Roman"/>
          <w:color w:val="000000"/>
          <w:sz w:val="24"/>
          <w:szCs w:val="24"/>
        </w:rPr>
        <w:t xml:space="preserve"> </w:t>
      </w:r>
      <w:r w:rsidR="00035843" w:rsidRPr="00035843">
        <w:rPr>
          <w:rFonts w:ascii="Times New Roman" w:eastAsia="Times-Roman" w:hAnsi="Times New Roman" w:cs="Times New Roman"/>
          <w:color w:val="000000"/>
          <w:sz w:val="24"/>
          <w:szCs w:val="24"/>
        </w:rPr>
        <w:t xml:space="preserve">The </w:t>
      </w:r>
      <w:r w:rsidR="00ED3EB0">
        <w:rPr>
          <w:rFonts w:ascii="Times New Roman" w:eastAsia="Times-Roman" w:hAnsi="Times New Roman" w:cs="Times New Roman"/>
          <w:color w:val="000000"/>
          <w:sz w:val="24"/>
          <w:szCs w:val="24"/>
        </w:rPr>
        <w:t>medium (MHA) - culture</w:t>
      </w:r>
      <w:r w:rsidR="00035843">
        <w:rPr>
          <w:rFonts w:ascii="Times New Roman" w:eastAsia="Times-Roman" w:hAnsi="Times New Roman" w:cs="Times New Roman"/>
          <w:color w:val="000000"/>
          <w:sz w:val="24"/>
          <w:szCs w:val="24"/>
        </w:rPr>
        <w:t xml:space="preserve"> mixture </w:t>
      </w:r>
      <w:r w:rsidR="00035843" w:rsidRPr="00035843">
        <w:rPr>
          <w:rFonts w:ascii="Times New Roman" w:eastAsia="Times-Roman" w:hAnsi="Times New Roman" w:cs="Times New Roman"/>
          <w:color w:val="000000"/>
          <w:sz w:val="24"/>
          <w:szCs w:val="24"/>
        </w:rPr>
        <w:t xml:space="preserve">was poured into </w:t>
      </w:r>
      <w:r w:rsidR="00035843">
        <w:rPr>
          <w:rFonts w:ascii="Times New Roman" w:eastAsia="Times-Roman" w:hAnsi="Times New Roman" w:cs="Times New Roman"/>
          <w:color w:val="000000"/>
          <w:sz w:val="24"/>
          <w:szCs w:val="24"/>
        </w:rPr>
        <w:t>a well-labelled Petri dish and allowed to solidify</w:t>
      </w:r>
      <w:r w:rsidR="00035843" w:rsidRPr="00035843">
        <w:rPr>
          <w:rFonts w:ascii="Times New Roman" w:eastAsia="Times-Roman" w:hAnsi="Times New Roman" w:cs="Times New Roman"/>
          <w:color w:val="000000"/>
          <w:sz w:val="24"/>
          <w:szCs w:val="24"/>
        </w:rPr>
        <w:t>.</w:t>
      </w:r>
      <w:r w:rsidR="00ED3EB0">
        <w:rPr>
          <w:rFonts w:ascii="Times New Roman" w:eastAsia="Times-Roman" w:hAnsi="Times New Roman" w:cs="Times New Roman"/>
          <w:color w:val="000000"/>
          <w:sz w:val="24"/>
          <w:szCs w:val="24"/>
        </w:rPr>
        <w:t xml:space="preserve"> </w:t>
      </w:r>
      <w:r w:rsidR="00B87DC2">
        <w:rPr>
          <w:rFonts w:ascii="Times New Roman" w:eastAsia="Times-Roman" w:hAnsi="Times New Roman" w:cs="Times New Roman"/>
          <w:color w:val="000000"/>
          <w:sz w:val="24"/>
          <w:szCs w:val="24"/>
        </w:rPr>
        <w:t xml:space="preserve">The extracts were filtered using 0. 22 micron membrane filter. </w:t>
      </w:r>
      <w:r w:rsidR="0092609E">
        <w:rPr>
          <w:rFonts w:ascii="Times New Roman" w:eastAsia="Times-Roman" w:hAnsi="Times New Roman" w:cs="Times New Roman"/>
          <w:color w:val="000000"/>
          <w:sz w:val="24"/>
          <w:szCs w:val="24"/>
        </w:rPr>
        <w:t>Varying concentrations</w:t>
      </w:r>
      <w:r w:rsidR="0061751E">
        <w:rPr>
          <w:rFonts w:ascii="Times New Roman" w:eastAsia="Times-Roman" w:hAnsi="Times New Roman" w:cs="Times New Roman"/>
          <w:color w:val="000000"/>
          <w:sz w:val="24"/>
          <w:szCs w:val="24"/>
        </w:rPr>
        <w:t xml:space="preserve"> (20, 30, 40, 50 and 60 mg/l) </w:t>
      </w:r>
      <w:r w:rsidR="00D308D9">
        <w:rPr>
          <w:rFonts w:ascii="Times New Roman" w:eastAsia="Times-Roman" w:hAnsi="Times New Roman" w:cs="Times New Roman"/>
          <w:color w:val="000000"/>
          <w:sz w:val="24"/>
          <w:szCs w:val="24"/>
        </w:rPr>
        <w:t>of crude extract</w:t>
      </w:r>
      <w:r w:rsidR="0061751E">
        <w:rPr>
          <w:rFonts w:ascii="Times New Roman" w:eastAsia="Times-Roman" w:hAnsi="Times New Roman" w:cs="Times New Roman"/>
          <w:color w:val="000000"/>
          <w:sz w:val="24"/>
          <w:szCs w:val="24"/>
        </w:rPr>
        <w:t xml:space="preserve"> reconstituted with olive oil was introduc</w:t>
      </w:r>
      <w:r w:rsidR="0092609E">
        <w:rPr>
          <w:rFonts w:ascii="Times New Roman" w:eastAsia="Times-Roman" w:hAnsi="Times New Roman" w:cs="Times New Roman"/>
          <w:color w:val="000000"/>
          <w:sz w:val="24"/>
          <w:szCs w:val="24"/>
        </w:rPr>
        <w:t xml:space="preserve">ed into </w:t>
      </w:r>
      <w:r w:rsidR="009D128D">
        <w:rPr>
          <w:rFonts w:ascii="Times New Roman" w:eastAsia="Times-Roman" w:hAnsi="Times New Roman" w:cs="Times New Roman"/>
          <w:color w:val="000000"/>
          <w:sz w:val="24"/>
          <w:szCs w:val="24"/>
        </w:rPr>
        <w:t xml:space="preserve">wells created with </w:t>
      </w:r>
      <w:r w:rsidR="00A97EB4">
        <w:rPr>
          <w:rFonts w:ascii="Times New Roman" w:eastAsia="Times-Roman" w:hAnsi="Times New Roman" w:cs="Times New Roman"/>
          <w:color w:val="000000"/>
          <w:sz w:val="24"/>
          <w:szCs w:val="24"/>
        </w:rPr>
        <w:t xml:space="preserve">sterile </w:t>
      </w:r>
      <w:r w:rsidR="009D128D">
        <w:rPr>
          <w:rFonts w:ascii="Times New Roman" w:eastAsia="Times-Roman" w:hAnsi="Times New Roman" w:cs="Times New Roman"/>
          <w:color w:val="000000"/>
          <w:sz w:val="24"/>
          <w:szCs w:val="24"/>
        </w:rPr>
        <w:t>6</w:t>
      </w:r>
      <w:r w:rsidR="00A97EB4">
        <w:rPr>
          <w:rFonts w:ascii="Times New Roman" w:eastAsia="Times-Roman" w:hAnsi="Times New Roman" w:cs="Times New Roman"/>
          <w:color w:val="000000"/>
          <w:sz w:val="24"/>
          <w:szCs w:val="24"/>
        </w:rPr>
        <w:t xml:space="preserve"> </w:t>
      </w:r>
      <w:r w:rsidR="009D128D">
        <w:rPr>
          <w:rFonts w:ascii="Times New Roman" w:eastAsia="Times-Roman" w:hAnsi="Times New Roman" w:cs="Times New Roman"/>
          <w:color w:val="000000"/>
          <w:sz w:val="24"/>
          <w:szCs w:val="24"/>
        </w:rPr>
        <w:t>mm cork-</w:t>
      </w:r>
      <w:r w:rsidR="0061751E">
        <w:rPr>
          <w:rFonts w:ascii="Times New Roman" w:eastAsia="Times-Roman" w:hAnsi="Times New Roman" w:cs="Times New Roman"/>
          <w:color w:val="000000"/>
          <w:sz w:val="24"/>
          <w:szCs w:val="24"/>
        </w:rPr>
        <w:t xml:space="preserve">borer inside the seeded </w:t>
      </w:r>
      <w:r w:rsidR="00F47727">
        <w:rPr>
          <w:rFonts w:ascii="Times New Roman" w:eastAsia="Times-Roman" w:hAnsi="Times New Roman" w:cs="Times New Roman"/>
          <w:color w:val="000000"/>
          <w:sz w:val="24"/>
          <w:szCs w:val="24"/>
        </w:rPr>
        <w:t>Mueller- Hinton Agar (MHA)</w:t>
      </w:r>
      <w:r w:rsidR="00ED3EB0">
        <w:rPr>
          <w:rFonts w:ascii="Times New Roman" w:eastAsia="Times-Roman" w:hAnsi="Times New Roman" w:cs="Times New Roman"/>
          <w:color w:val="000000"/>
          <w:sz w:val="24"/>
          <w:szCs w:val="24"/>
        </w:rPr>
        <w:t xml:space="preserve"> but carefully avoided overflow of extract unto the surface of the agar.</w:t>
      </w:r>
      <w:r w:rsidR="0061751E">
        <w:rPr>
          <w:rFonts w:ascii="Times New Roman" w:eastAsia="Times-Roman" w:hAnsi="Times New Roman" w:cs="Times New Roman"/>
          <w:color w:val="000000"/>
          <w:sz w:val="24"/>
          <w:szCs w:val="24"/>
        </w:rPr>
        <w:t xml:space="preserve"> Sterile olive </w:t>
      </w:r>
      <w:r w:rsidR="0061751E">
        <w:rPr>
          <w:rFonts w:ascii="Times New Roman" w:eastAsia="Times-Roman" w:hAnsi="Times New Roman" w:cs="Times New Roman"/>
          <w:color w:val="000000"/>
          <w:sz w:val="24"/>
          <w:szCs w:val="24"/>
        </w:rPr>
        <w:lastRenderedPageBreak/>
        <w:t>oi</w:t>
      </w:r>
      <w:r w:rsidR="009D128D">
        <w:rPr>
          <w:rFonts w:ascii="Times New Roman" w:eastAsia="Times-Roman" w:hAnsi="Times New Roman" w:cs="Times New Roman"/>
          <w:color w:val="000000"/>
          <w:sz w:val="24"/>
          <w:szCs w:val="24"/>
        </w:rPr>
        <w:t xml:space="preserve">l was also introduced </w:t>
      </w:r>
      <w:r w:rsidR="0061751E">
        <w:rPr>
          <w:rFonts w:ascii="Times New Roman" w:eastAsia="Times-Roman" w:hAnsi="Times New Roman" w:cs="Times New Roman"/>
          <w:color w:val="000000"/>
          <w:sz w:val="24"/>
          <w:szCs w:val="24"/>
        </w:rPr>
        <w:t>to</w:t>
      </w:r>
      <w:r w:rsidR="009D128D">
        <w:rPr>
          <w:rFonts w:ascii="Times New Roman" w:eastAsia="Times-Roman" w:hAnsi="Times New Roman" w:cs="Times New Roman"/>
          <w:color w:val="000000"/>
          <w:sz w:val="24"/>
          <w:szCs w:val="24"/>
        </w:rPr>
        <w:t xml:space="preserve"> fill</w:t>
      </w:r>
      <w:r w:rsidR="0061751E">
        <w:rPr>
          <w:rFonts w:ascii="Times New Roman" w:eastAsia="Times-Roman" w:hAnsi="Times New Roman" w:cs="Times New Roman"/>
          <w:color w:val="000000"/>
          <w:sz w:val="24"/>
          <w:szCs w:val="24"/>
        </w:rPr>
        <w:t xml:space="preserve"> separate well to serve as negative control</w:t>
      </w:r>
      <w:r w:rsidR="00213831">
        <w:rPr>
          <w:rFonts w:ascii="Times New Roman" w:eastAsia="Times-Roman" w:hAnsi="Times New Roman" w:cs="Times New Roman"/>
          <w:color w:val="000000"/>
          <w:sz w:val="24"/>
          <w:szCs w:val="24"/>
        </w:rPr>
        <w:t xml:space="preserve"> (Ogunmefun </w:t>
      </w:r>
      <w:r w:rsidR="00213831" w:rsidRPr="00493D0C">
        <w:rPr>
          <w:rFonts w:ascii="Times New Roman" w:eastAsia="Times-Roman" w:hAnsi="Times New Roman" w:cs="Times New Roman"/>
          <w:i/>
          <w:color w:val="000000"/>
          <w:sz w:val="24"/>
          <w:szCs w:val="24"/>
        </w:rPr>
        <w:t>et al</w:t>
      </w:r>
      <w:r w:rsidR="00213831">
        <w:rPr>
          <w:rFonts w:ascii="Times New Roman" w:eastAsia="Times-Roman" w:hAnsi="Times New Roman" w:cs="Times New Roman"/>
          <w:color w:val="000000"/>
          <w:sz w:val="24"/>
          <w:szCs w:val="24"/>
        </w:rPr>
        <w:t xml:space="preserve">., 2016) while standard </w:t>
      </w:r>
      <w:r w:rsidR="00A27314">
        <w:rPr>
          <w:rFonts w:ascii="Times New Roman" w:eastAsia="Times-Roman" w:hAnsi="Times New Roman" w:cs="Times New Roman"/>
          <w:color w:val="000000"/>
          <w:sz w:val="24"/>
          <w:szCs w:val="24"/>
        </w:rPr>
        <w:t>antibiotic</w:t>
      </w:r>
      <w:r w:rsidR="00213831">
        <w:rPr>
          <w:rFonts w:ascii="Times New Roman" w:eastAsia="Times-Roman" w:hAnsi="Times New Roman" w:cs="Times New Roman"/>
          <w:color w:val="000000"/>
          <w:sz w:val="24"/>
          <w:szCs w:val="24"/>
        </w:rPr>
        <w:t xml:space="preserve"> disc (BIOM</w:t>
      </w:r>
      <w:r w:rsidR="009D128D">
        <w:rPr>
          <w:rFonts w:ascii="Times New Roman" w:eastAsia="Times-Roman" w:hAnsi="Times New Roman" w:cs="Times New Roman"/>
          <w:color w:val="000000"/>
          <w:sz w:val="24"/>
          <w:szCs w:val="24"/>
        </w:rPr>
        <w:t>ARK) served as positive control</w:t>
      </w:r>
      <w:r w:rsidR="007B1635">
        <w:rPr>
          <w:rFonts w:ascii="Times New Roman" w:eastAsia="Times-Roman" w:hAnsi="Times New Roman" w:cs="Times New Roman"/>
          <w:color w:val="000000"/>
          <w:sz w:val="24"/>
          <w:szCs w:val="24"/>
        </w:rPr>
        <w:t xml:space="preserve">. </w:t>
      </w:r>
      <w:r w:rsidR="00213831">
        <w:rPr>
          <w:rFonts w:ascii="Times New Roman" w:eastAsia="Times-Roman" w:hAnsi="Times New Roman" w:cs="Times New Roman"/>
          <w:color w:val="000000"/>
          <w:sz w:val="24"/>
          <w:szCs w:val="24"/>
        </w:rPr>
        <w:t>Triplicate s</w:t>
      </w:r>
      <w:r w:rsidR="007B1635">
        <w:rPr>
          <w:rFonts w:ascii="Times New Roman" w:eastAsia="Times-Roman" w:hAnsi="Times New Roman" w:cs="Times New Roman"/>
          <w:color w:val="000000"/>
          <w:sz w:val="24"/>
          <w:szCs w:val="24"/>
        </w:rPr>
        <w:t>eeded plates with test</w:t>
      </w:r>
      <w:r w:rsidR="00213831">
        <w:rPr>
          <w:rFonts w:ascii="Times New Roman" w:eastAsia="Times-Roman" w:hAnsi="Times New Roman" w:cs="Times New Roman"/>
          <w:color w:val="000000"/>
          <w:sz w:val="24"/>
          <w:szCs w:val="24"/>
        </w:rPr>
        <w:t xml:space="preserve"> extracts and controls were allowed to stay on Laboratory bench for 1 hr to allow diffusion of ext</w:t>
      </w:r>
      <w:r w:rsidR="009D128D">
        <w:rPr>
          <w:rFonts w:ascii="Times New Roman" w:eastAsia="Times-Roman" w:hAnsi="Times New Roman" w:cs="Times New Roman"/>
          <w:color w:val="000000"/>
          <w:sz w:val="24"/>
          <w:szCs w:val="24"/>
        </w:rPr>
        <w:t xml:space="preserve">racts </w:t>
      </w:r>
      <w:r w:rsidR="00213831">
        <w:rPr>
          <w:rFonts w:ascii="Times New Roman" w:eastAsia="Times-Roman" w:hAnsi="Times New Roman" w:cs="Times New Roman"/>
          <w:color w:val="000000"/>
          <w:sz w:val="24"/>
          <w:szCs w:val="24"/>
        </w:rPr>
        <w:t xml:space="preserve">and then </w:t>
      </w:r>
      <w:r w:rsidR="007B1635">
        <w:rPr>
          <w:rFonts w:ascii="Times New Roman" w:eastAsia="Times-Roman" w:hAnsi="Times New Roman" w:cs="Times New Roman"/>
          <w:color w:val="000000"/>
          <w:sz w:val="24"/>
          <w:szCs w:val="24"/>
        </w:rPr>
        <w:t>incubated at 37</w:t>
      </w:r>
      <w:r w:rsidR="000A343D">
        <w:rPr>
          <w:rFonts w:ascii="Times New Roman" w:eastAsia="Times-Roman" w:hAnsi="Times New Roman" w:cs="Times New Roman"/>
          <w:color w:val="000000"/>
          <w:sz w:val="24"/>
          <w:szCs w:val="24"/>
          <w:vertAlign w:val="superscript"/>
        </w:rPr>
        <w:t>O</w:t>
      </w:r>
      <w:r w:rsidR="001351E2">
        <w:rPr>
          <w:rFonts w:ascii="Times New Roman" w:eastAsia="Times-Roman" w:hAnsi="Times New Roman" w:cs="Times New Roman"/>
          <w:color w:val="000000"/>
          <w:sz w:val="24"/>
          <w:szCs w:val="24"/>
        </w:rPr>
        <w:t xml:space="preserve">C for 24 hr. </w:t>
      </w:r>
      <w:r w:rsidR="007F5DA6" w:rsidRPr="007F5DA6">
        <w:rPr>
          <w:rFonts w:ascii="Times New Roman" w:eastAsia="Times-Roman" w:hAnsi="Times New Roman" w:cs="Times New Roman"/>
          <w:color w:val="000000"/>
          <w:sz w:val="24"/>
          <w:szCs w:val="24"/>
        </w:rPr>
        <w:t>This p</w:t>
      </w:r>
      <w:r w:rsidR="007F5DA6">
        <w:rPr>
          <w:rFonts w:ascii="Times New Roman" w:eastAsia="Times-Roman" w:hAnsi="Times New Roman" w:cs="Times New Roman"/>
          <w:color w:val="000000"/>
          <w:sz w:val="24"/>
          <w:szCs w:val="24"/>
        </w:rPr>
        <w:t xml:space="preserve">rocedure was repeated for each test isolates for </w:t>
      </w:r>
      <w:r w:rsidR="00161381">
        <w:rPr>
          <w:rFonts w:ascii="Times New Roman" w:eastAsia="Times-Roman" w:hAnsi="Times New Roman" w:cs="Times New Roman"/>
          <w:color w:val="000000"/>
          <w:sz w:val="24"/>
          <w:szCs w:val="24"/>
        </w:rPr>
        <w:t>ethanol</w:t>
      </w:r>
      <w:r w:rsidR="00533B0B">
        <w:rPr>
          <w:rFonts w:ascii="Times New Roman" w:eastAsia="Times-Roman" w:hAnsi="Times New Roman" w:cs="Times New Roman"/>
          <w:color w:val="000000"/>
          <w:sz w:val="24"/>
          <w:szCs w:val="24"/>
        </w:rPr>
        <w:t xml:space="preserve"> </w:t>
      </w:r>
      <w:r w:rsidR="007F5DA6">
        <w:rPr>
          <w:rFonts w:ascii="Times New Roman" w:eastAsia="Times-Roman" w:hAnsi="Times New Roman" w:cs="Times New Roman"/>
          <w:color w:val="000000"/>
          <w:sz w:val="24"/>
          <w:szCs w:val="24"/>
        </w:rPr>
        <w:t xml:space="preserve">and aqueous extracts. </w:t>
      </w:r>
      <w:r w:rsidR="00783C58">
        <w:rPr>
          <w:rFonts w:ascii="Times New Roman" w:eastAsia="Times-Roman" w:hAnsi="Times New Roman" w:cs="Times New Roman"/>
          <w:color w:val="000000"/>
          <w:sz w:val="24"/>
          <w:szCs w:val="24"/>
        </w:rPr>
        <w:t>The plates were then observed for z</w:t>
      </w:r>
      <w:r w:rsidR="001351E2">
        <w:rPr>
          <w:rFonts w:ascii="Times New Roman" w:eastAsia="Times-Roman" w:hAnsi="Times New Roman" w:cs="Times New Roman"/>
          <w:color w:val="000000"/>
          <w:sz w:val="24"/>
          <w:szCs w:val="24"/>
        </w:rPr>
        <w:t>ones of inhibition around each wel</w:t>
      </w:r>
      <w:r w:rsidR="0049788C">
        <w:rPr>
          <w:rFonts w:ascii="Times New Roman" w:eastAsia="Times-Roman" w:hAnsi="Times New Roman" w:cs="Times New Roman"/>
          <w:color w:val="000000"/>
          <w:sz w:val="24"/>
          <w:szCs w:val="24"/>
        </w:rPr>
        <w:t xml:space="preserve">l and measured to determine antibacterial activity expressed as </w:t>
      </w:r>
      <w:r w:rsidR="0049788C">
        <w:rPr>
          <w:rFonts w:ascii="Times New Roman" w:hAnsi="Times New Roman" w:cs="Times New Roman"/>
          <w:sz w:val="24"/>
          <w:szCs w:val="24"/>
        </w:rPr>
        <w:t>R: Resistant (&lt;14mm), M: Mild (14-16mm) and S: Sensitive (&gt;16mm)</w:t>
      </w:r>
      <w:r w:rsidR="005603FC">
        <w:rPr>
          <w:rFonts w:ascii="Times New Roman" w:eastAsia="Times-Roman" w:hAnsi="Times New Roman" w:cs="Times New Roman"/>
          <w:color w:val="000000"/>
          <w:sz w:val="24"/>
          <w:szCs w:val="24"/>
        </w:rPr>
        <w:t>.</w:t>
      </w:r>
    </w:p>
    <w:p w:rsidR="00A8364D" w:rsidRPr="006F3D74" w:rsidRDefault="004F4B01" w:rsidP="00A8364D">
      <w:pPr>
        <w:autoSpaceDE w:val="0"/>
        <w:autoSpaceDN w:val="0"/>
        <w:adjustRightInd w:val="0"/>
        <w:spacing w:after="0" w:line="480" w:lineRule="auto"/>
        <w:jc w:val="both"/>
        <w:rPr>
          <w:rFonts w:ascii="Times New Roman" w:hAnsi="Times New Roman" w:cs="Times New Roman"/>
          <w:b/>
          <w:bCs/>
          <w:i/>
          <w:color w:val="000000"/>
          <w:sz w:val="24"/>
          <w:szCs w:val="24"/>
        </w:rPr>
      </w:pPr>
      <w:r w:rsidRPr="006F3D74">
        <w:rPr>
          <w:rFonts w:ascii="Times New Roman" w:hAnsi="Times New Roman" w:cs="Times New Roman"/>
          <w:b/>
          <w:bCs/>
          <w:i/>
          <w:color w:val="000000"/>
          <w:sz w:val="24"/>
          <w:szCs w:val="24"/>
        </w:rPr>
        <w:t>Statistical a</w:t>
      </w:r>
      <w:r w:rsidR="006C3365" w:rsidRPr="006F3D74">
        <w:rPr>
          <w:rFonts w:ascii="Times New Roman" w:hAnsi="Times New Roman" w:cs="Times New Roman"/>
          <w:b/>
          <w:bCs/>
          <w:i/>
          <w:color w:val="000000"/>
          <w:sz w:val="24"/>
          <w:szCs w:val="24"/>
        </w:rPr>
        <w:t>nalysis</w:t>
      </w:r>
      <w:r w:rsidR="00A8364D" w:rsidRPr="006F3D74">
        <w:rPr>
          <w:rFonts w:ascii="Times New Roman" w:hAnsi="Times New Roman" w:cs="Times New Roman"/>
          <w:b/>
          <w:bCs/>
          <w:i/>
          <w:color w:val="000000"/>
          <w:sz w:val="24"/>
          <w:szCs w:val="24"/>
        </w:rPr>
        <w:t xml:space="preserve"> </w:t>
      </w:r>
    </w:p>
    <w:p w:rsidR="00D6347D" w:rsidRPr="00444239" w:rsidRDefault="006C3365" w:rsidP="00444239">
      <w:pPr>
        <w:autoSpaceDE w:val="0"/>
        <w:autoSpaceDN w:val="0"/>
        <w:adjustRightInd w:val="0"/>
        <w:spacing w:after="0" w:line="480" w:lineRule="auto"/>
        <w:jc w:val="both"/>
        <w:rPr>
          <w:rFonts w:ascii="Times New Roman" w:hAnsi="Times New Roman" w:cs="Times New Roman"/>
          <w:color w:val="000000"/>
          <w:sz w:val="24"/>
          <w:szCs w:val="24"/>
        </w:rPr>
      </w:pPr>
      <w:r w:rsidRPr="006C3365">
        <w:rPr>
          <w:rFonts w:ascii="Times New Roman" w:hAnsi="Times New Roman" w:cs="Times New Roman"/>
          <w:color w:val="000000"/>
          <w:sz w:val="24"/>
          <w:szCs w:val="24"/>
        </w:rPr>
        <w:t>The results of this study were assessed, and data ex-pressed in percentage (%). The Statistical Package for Social Sciences (SPSS) computer software (version 20) and Microsoft Excel (2013) software were used for data analysis.</w:t>
      </w:r>
    </w:p>
    <w:p w:rsidR="008A0DDF" w:rsidRPr="006F3D74" w:rsidRDefault="006F3D74" w:rsidP="008A0DDF">
      <w:pPr>
        <w:autoSpaceDE w:val="0"/>
        <w:autoSpaceDN w:val="0"/>
        <w:adjustRightInd w:val="0"/>
        <w:spacing w:after="0" w:line="480" w:lineRule="auto"/>
        <w:jc w:val="both"/>
        <w:rPr>
          <w:rFonts w:ascii="Times New Roman" w:eastAsia="Times-Roman" w:hAnsi="Times New Roman" w:cs="Times New Roman"/>
          <w:b/>
          <w:color w:val="000000"/>
          <w:sz w:val="28"/>
          <w:szCs w:val="28"/>
        </w:rPr>
      </w:pPr>
      <w:r w:rsidRPr="006F3D74">
        <w:rPr>
          <w:rFonts w:ascii="Times New Roman" w:eastAsia="Times-Roman" w:hAnsi="Times New Roman" w:cs="Times New Roman"/>
          <w:b/>
          <w:color w:val="000000"/>
          <w:sz w:val="28"/>
          <w:szCs w:val="28"/>
        </w:rPr>
        <w:t>Results</w:t>
      </w:r>
    </w:p>
    <w:p w:rsidR="00AE0D6A" w:rsidRPr="000177E8" w:rsidRDefault="00311283" w:rsidP="000177E8">
      <w:pPr>
        <w:autoSpaceDE w:val="0"/>
        <w:autoSpaceDN w:val="0"/>
        <w:adjustRightInd w:val="0"/>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The o</w:t>
      </w:r>
      <w:r w:rsidR="00065EA0" w:rsidRPr="002A44AA">
        <w:rPr>
          <w:rFonts w:ascii="Times New Roman" w:hAnsi="Times New Roman" w:cs="Times New Roman"/>
          <w:bCs/>
          <w:color w:val="000000" w:themeColor="text1"/>
          <w:sz w:val="24"/>
          <w:szCs w:val="24"/>
        </w:rPr>
        <w:t>rganoleptic properties</w:t>
      </w:r>
      <w:r w:rsidR="00065EA0" w:rsidRPr="002A44AA">
        <w:rPr>
          <w:rFonts w:ascii="Times New Roman" w:hAnsi="Times New Roman" w:cs="Times New Roman"/>
          <w:color w:val="000000" w:themeColor="text1"/>
          <w:sz w:val="24"/>
          <w:szCs w:val="24"/>
        </w:rPr>
        <w:t xml:space="preserve"> of both the ethanol and aqueous extracts</w:t>
      </w:r>
      <w:r w:rsidR="0065078E" w:rsidRPr="002A44AA">
        <w:rPr>
          <w:rFonts w:ascii="Times New Roman" w:hAnsi="Times New Roman" w:cs="Times New Roman"/>
          <w:color w:val="000000" w:themeColor="text1"/>
          <w:sz w:val="24"/>
          <w:szCs w:val="24"/>
        </w:rPr>
        <w:t xml:space="preserve"> of </w:t>
      </w:r>
      <w:r w:rsidR="0065078E" w:rsidRPr="002A44AA">
        <w:rPr>
          <w:rFonts w:ascii="Times New Roman" w:hAnsi="Times New Roman" w:cs="Times New Roman"/>
          <w:i/>
          <w:color w:val="000000" w:themeColor="text1"/>
          <w:sz w:val="24"/>
          <w:szCs w:val="24"/>
        </w:rPr>
        <w:t>Cymbopogon citratus</w:t>
      </w:r>
      <w:r w:rsidR="0065078E" w:rsidRPr="002A44AA">
        <w:rPr>
          <w:rFonts w:ascii="Times New Roman" w:hAnsi="Times New Roman" w:cs="Times New Roman"/>
          <w:color w:val="000000" w:themeColor="text1"/>
          <w:sz w:val="24"/>
          <w:szCs w:val="24"/>
        </w:rPr>
        <w:t xml:space="preserve"> roots, </w:t>
      </w:r>
      <w:r w:rsidR="00065EA0" w:rsidRPr="002A44AA">
        <w:rPr>
          <w:rFonts w:ascii="Times New Roman" w:hAnsi="Times New Roman" w:cs="Times New Roman"/>
          <w:bCs/>
          <w:color w:val="000000" w:themeColor="text1"/>
          <w:sz w:val="24"/>
          <w:szCs w:val="24"/>
        </w:rPr>
        <w:t xml:space="preserve">in terms of color, taste, odor and texture </w:t>
      </w:r>
      <w:r w:rsidR="008A0DDF" w:rsidRPr="002A44AA">
        <w:rPr>
          <w:rFonts w:ascii="Times New Roman" w:hAnsi="Times New Roman" w:cs="Times New Roman"/>
          <w:color w:val="000000" w:themeColor="text1"/>
          <w:sz w:val="24"/>
          <w:szCs w:val="24"/>
        </w:rPr>
        <w:t>were observed and determined</w:t>
      </w:r>
      <w:r w:rsidR="009B420E" w:rsidRPr="002A44AA">
        <w:rPr>
          <w:rFonts w:ascii="Times New Roman" w:hAnsi="Times New Roman" w:cs="Times New Roman"/>
          <w:color w:val="000000" w:themeColor="text1"/>
          <w:sz w:val="24"/>
          <w:szCs w:val="24"/>
        </w:rPr>
        <w:t>.</w:t>
      </w:r>
      <w:r w:rsidR="00065EA0" w:rsidRPr="002A44AA">
        <w:rPr>
          <w:rFonts w:ascii="Times New Roman" w:hAnsi="Times New Roman" w:cs="Times New Roman"/>
          <w:color w:val="000000" w:themeColor="text1"/>
          <w:sz w:val="24"/>
          <w:szCs w:val="24"/>
        </w:rPr>
        <w:t xml:space="preserve"> </w:t>
      </w:r>
      <w:r w:rsidR="00F125AA" w:rsidRPr="002A44AA">
        <w:rPr>
          <w:rFonts w:ascii="Times New Roman" w:hAnsi="Times New Roman" w:cs="Times New Roman"/>
          <w:color w:val="000000" w:themeColor="text1"/>
          <w:sz w:val="24"/>
          <w:szCs w:val="24"/>
        </w:rPr>
        <w:t>Both the ethanol and aqueous extracts</w:t>
      </w:r>
      <w:r w:rsidR="00F125AA" w:rsidRPr="00B773E3">
        <w:rPr>
          <w:rFonts w:ascii="Times New Roman" w:hAnsi="Times New Roman" w:cs="Times New Roman"/>
          <w:sz w:val="24"/>
          <w:szCs w:val="24"/>
        </w:rPr>
        <w:t xml:space="preserve"> exhibited uniqueness in physicochemical pa</w:t>
      </w:r>
      <w:r w:rsidR="002A670B" w:rsidRPr="00B773E3">
        <w:rPr>
          <w:rFonts w:ascii="Times New Roman" w:hAnsi="Times New Roman" w:cs="Times New Roman"/>
          <w:sz w:val="24"/>
          <w:szCs w:val="24"/>
        </w:rPr>
        <w:t>rameters investigated</w:t>
      </w:r>
      <w:r w:rsidR="002A670B">
        <w:rPr>
          <w:rFonts w:ascii="Times New Roman" w:hAnsi="Times New Roman" w:cs="Times New Roman"/>
          <w:sz w:val="24"/>
          <w:szCs w:val="24"/>
        </w:rPr>
        <w:t xml:space="preserve"> (Table 1).</w:t>
      </w:r>
      <w:r w:rsidR="00F125AA">
        <w:rPr>
          <w:rFonts w:ascii="Times New Roman" w:hAnsi="Times New Roman" w:cs="Times New Roman"/>
          <w:sz w:val="24"/>
          <w:szCs w:val="24"/>
        </w:rPr>
        <w:t xml:space="preserve"> </w:t>
      </w:r>
    </w:p>
    <w:p w:rsidR="00F125AA" w:rsidRPr="00901EE7" w:rsidRDefault="00F125AA" w:rsidP="00F125AA">
      <w:pPr>
        <w:rPr>
          <w:rFonts w:ascii="Times New Roman" w:hAnsi="Times New Roman" w:cs="Times New Roman"/>
          <w:bCs/>
          <w:sz w:val="24"/>
          <w:szCs w:val="24"/>
        </w:rPr>
      </w:pPr>
      <w:r w:rsidRPr="001337D6">
        <w:rPr>
          <w:rFonts w:ascii="Times New Roman" w:hAnsi="Times New Roman" w:cs="Times New Roman"/>
          <w:b/>
          <w:bCs/>
          <w:sz w:val="24"/>
          <w:szCs w:val="24"/>
        </w:rPr>
        <w:t>Table 1</w:t>
      </w:r>
      <w:r w:rsidRPr="00901EE7">
        <w:rPr>
          <w:rFonts w:ascii="Times New Roman" w:hAnsi="Times New Roman" w:cs="Times New Roman"/>
          <w:bCs/>
          <w:sz w:val="24"/>
          <w:szCs w:val="24"/>
        </w:rPr>
        <w:t>:</w:t>
      </w:r>
      <w:r w:rsidR="002A44AA" w:rsidRPr="00901EE7">
        <w:rPr>
          <w:rFonts w:ascii="Times New Roman" w:hAnsi="Times New Roman" w:cs="Times New Roman"/>
          <w:bCs/>
          <w:sz w:val="24"/>
          <w:szCs w:val="24"/>
        </w:rPr>
        <w:t xml:space="preserve"> </w:t>
      </w:r>
      <w:r w:rsidRPr="00901EE7">
        <w:rPr>
          <w:rFonts w:ascii="Times New Roman" w:hAnsi="Times New Roman" w:cs="Times New Roman"/>
          <w:bCs/>
          <w:sz w:val="24"/>
          <w:szCs w:val="24"/>
        </w:rPr>
        <w:t xml:space="preserve">Organoleptic properties of extracts of </w:t>
      </w:r>
      <w:r w:rsidRPr="00901EE7">
        <w:rPr>
          <w:rFonts w:ascii="Times New Roman" w:hAnsi="Times New Roman" w:cs="Times New Roman"/>
          <w:bCs/>
          <w:i/>
          <w:iCs/>
          <w:sz w:val="24"/>
          <w:szCs w:val="24"/>
        </w:rPr>
        <w:t>Cymbopogon</w:t>
      </w:r>
      <w:r w:rsidR="002A670B" w:rsidRPr="00901EE7">
        <w:rPr>
          <w:rFonts w:ascii="Times New Roman" w:hAnsi="Times New Roman" w:cs="Times New Roman"/>
          <w:bCs/>
          <w:i/>
          <w:iCs/>
          <w:sz w:val="24"/>
          <w:szCs w:val="24"/>
        </w:rPr>
        <w:t xml:space="preserve"> </w:t>
      </w:r>
      <w:r w:rsidRPr="00901EE7">
        <w:rPr>
          <w:rFonts w:ascii="Times New Roman" w:hAnsi="Times New Roman" w:cs="Times New Roman"/>
          <w:bCs/>
          <w:i/>
          <w:iCs/>
          <w:sz w:val="24"/>
          <w:szCs w:val="24"/>
        </w:rPr>
        <w:t>citratus</w:t>
      </w:r>
      <w:r w:rsidRPr="00901EE7">
        <w:rPr>
          <w:rFonts w:ascii="Times New Roman" w:hAnsi="Times New Roman" w:cs="Times New Roman"/>
          <w:bCs/>
          <w:sz w:val="24"/>
          <w:szCs w:val="24"/>
        </w:rPr>
        <w:t xml:space="preserve"> roots.</w:t>
      </w:r>
    </w:p>
    <w:tbl>
      <w:tblPr>
        <w:tblStyle w:val="TableGrid"/>
        <w:tblW w:w="0" w:type="auto"/>
        <w:tblLook w:val="04A0" w:firstRow="1" w:lastRow="0" w:firstColumn="1" w:lastColumn="0" w:noHBand="0" w:noVBand="1"/>
      </w:tblPr>
      <w:tblGrid>
        <w:gridCol w:w="2408"/>
        <w:gridCol w:w="2408"/>
        <w:gridCol w:w="2408"/>
      </w:tblGrid>
      <w:tr w:rsidR="00F125AA" w:rsidTr="00E20CBA">
        <w:trPr>
          <w:trHeight w:val="332"/>
        </w:trPr>
        <w:tc>
          <w:tcPr>
            <w:tcW w:w="2408" w:type="dxa"/>
            <w:tcBorders>
              <w:left w:val="nil"/>
              <w:bottom w:val="single" w:sz="4" w:space="0" w:color="auto"/>
              <w:right w:val="nil"/>
            </w:tcBorders>
          </w:tcPr>
          <w:p w:rsidR="00F125AA" w:rsidRPr="00C84DA3" w:rsidRDefault="002A44AA" w:rsidP="00E20CBA">
            <w:pPr>
              <w:rPr>
                <w:rFonts w:ascii="Times New Roman" w:hAnsi="Times New Roman" w:cs="Times New Roman"/>
                <w:b/>
                <w:bCs/>
                <w:sz w:val="24"/>
                <w:szCs w:val="24"/>
              </w:rPr>
            </w:pPr>
            <w:r>
              <w:rPr>
                <w:rFonts w:ascii="Times New Roman" w:hAnsi="Times New Roman" w:cs="Times New Roman"/>
                <w:b/>
                <w:bCs/>
                <w:sz w:val="24"/>
                <w:szCs w:val="24"/>
              </w:rPr>
              <w:t>Parameter</w:t>
            </w:r>
          </w:p>
        </w:tc>
        <w:tc>
          <w:tcPr>
            <w:tcW w:w="2408" w:type="dxa"/>
            <w:tcBorders>
              <w:left w:val="nil"/>
              <w:bottom w:val="single" w:sz="4" w:space="0" w:color="auto"/>
              <w:right w:val="nil"/>
            </w:tcBorders>
          </w:tcPr>
          <w:p w:rsidR="00F125AA" w:rsidRPr="00C84DA3" w:rsidRDefault="00F125AA" w:rsidP="00E20CBA">
            <w:pPr>
              <w:rPr>
                <w:rFonts w:ascii="Times New Roman" w:hAnsi="Times New Roman" w:cs="Times New Roman"/>
                <w:b/>
                <w:bCs/>
                <w:sz w:val="24"/>
                <w:szCs w:val="24"/>
              </w:rPr>
            </w:pPr>
            <w:r>
              <w:rPr>
                <w:rFonts w:ascii="Times New Roman" w:hAnsi="Times New Roman" w:cs="Times New Roman"/>
                <w:b/>
                <w:bCs/>
                <w:sz w:val="24"/>
                <w:szCs w:val="24"/>
              </w:rPr>
              <w:t>Ethanol extract</w:t>
            </w:r>
          </w:p>
        </w:tc>
        <w:tc>
          <w:tcPr>
            <w:tcW w:w="2408" w:type="dxa"/>
            <w:tcBorders>
              <w:left w:val="nil"/>
              <w:bottom w:val="single" w:sz="4" w:space="0" w:color="auto"/>
              <w:right w:val="nil"/>
            </w:tcBorders>
          </w:tcPr>
          <w:p w:rsidR="00F125AA" w:rsidRPr="00C84DA3" w:rsidRDefault="00F125AA" w:rsidP="00E20CBA">
            <w:pPr>
              <w:rPr>
                <w:rFonts w:ascii="Times New Roman" w:hAnsi="Times New Roman" w:cs="Times New Roman"/>
                <w:b/>
                <w:bCs/>
                <w:sz w:val="24"/>
                <w:szCs w:val="24"/>
              </w:rPr>
            </w:pPr>
            <w:r>
              <w:rPr>
                <w:rFonts w:ascii="Times New Roman" w:hAnsi="Times New Roman" w:cs="Times New Roman"/>
                <w:b/>
                <w:bCs/>
                <w:sz w:val="24"/>
                <w:szCs w:val="24"/>
              </w:rPr>
              <w:t>Aqueous extract</w:t>
            </w:r>
          </w:p>
        </w:tc>
      </w:tr>
      <w:tr w:rsidR="00F125AA" w:rsidTr="00E20CBA">
        <w:trPr>
          <w:trHeight w:val="332"/>
        </w:trPr>
        <w:tc>
          <w:tcPr>
            <w:tcW w:w="2408" w:type="dxa"/>
            <w:tcBorders>
              <w:top w:val="single" w:sz="4" w:space="0" w:color="auto"/>
              <w:left w:val="nil"/>
              <w:bottom w:val="nil"/>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Colour</w:t>
            </w:r>
          </w:p>
        </w:tc>
        <w:tc>
          <w:tcPr>
            <w:tcW w:w="2408" w:type="dxa"/>
            <w:tcBorders>
              <w:top w:val="single" w:sz="4" w:space="0" w:color="auto"/>
              <w:left w:val="nil"/>
              <w:bottom w:val="nil"/>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Dark brown</w:t>
            </w:r>
          </w:p>
        </w:tc>
        <w:tc>
          <w:tcPr>
            <w:tcW w:w="2408" w:type="dxa"/>
            <w:tcBorders>
              <w:top w:val="single" w:sz="4" w:space="0" w:color="auto"/>
              <w:left w:val="nil"/>
              <w:bottom w:val="nil"/>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Dark brown</w:t>
            </w:r>
          </w:p>
        </w:tc>
      </w:tr>
      <w:tr w:rsidR="00F125AA" w:rsidTr="00E20CBA">
        <w:trPr>
          <w:trHeight w:val="323"/>
        </w:trPr>
        <w:tc>
          <w:tcPr>
            <w:tcW w:w="2408" w:type="dxa"/>
            <w:tcBorders>
              <w:top w:val="nil"/>
              <w:left w:val="nil"/>
              <w:bottom w:val="nil"/>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Taste</w:t>
            </w:r>
          </w:p>
        </w:tc>
        <w:tc>
          <w:tcPr>
            <w:tcW w:w="2408" w:type="dxa"/>
            <w:tcBorders>
              <w:top w:val="nil"/>
              <w:left w:val="nil"/>
              <w:bottom w:val="nil"/>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Bitter</w:t>
            </w:r>
          </w:p>
        </w:tc>
        <w:tc>
          <w:tcPr>
            <w:tcW w:w="2408" w:type="dxa"/>
            <w:tcBorders>
              <w:top w:val="nil"/>
              <w:left w:val="nil"/>
              <w:bottom w:val="nil"/>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Bitter</w:t>
            </w:r>
          </w:p>
        </w:tc>
      </w:tr>
      <w:tr w:rsidR="00F125AA" w:rsidTr="00E20CBA">
        <w:trPr>
          <w:trHeight w:val="287"/>
        </w:trPr>
        <w:tc>
          <w:tcPr>
            <w:tcW w:w="2408" w:type="dxa"/>
            <w:tcBorders>
              <w:top w:val="nil"/>
              <w:left w:val="nil"/>
              <w:bottom w:val="nil"/>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Odour</w:t>
            </w:r>
          </w:p>
        </w:tc>
        <w:tc>
          <w:tcPr>
            <w:tcW w:w="2408" w:type="dxa"/>
            <w:tcBorders>
              <w:top w:val="nil"/>
              <w:left w:val="nil"/>
              <w:bottom w:val="nil"/>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Lemon like</w:t>
            </w:r>
          </w:p>
        </w:tc>
        <w:tc>
          <w:tcPr>
            <w:tcW w:w="2408" w:type="dxa"/>
            <w:tcBorders>
              <w:top w:val="nil"/>
              <w:left w:val="nil"/>
              <w:bottom w:val="nil"/>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Lemon smell</w:t>
            </w:r>
          </w:p>
        </w:tc>
      </w:tr>
      <w:tr w:rsidR="00F125AA" w:rsidTr="00E20CBA">
        <w:trPr>
          <w:trHeight w:val="260"/>
        </w:trPr>
        <w:tc>
          <w:tcPr>
            <w:tcW w:w="2408" w:type="dxa"/>
            <w:tcBorders>
              <w:top w:val="nil"/>
              <w:left w:val="nil"/>
              <w:bottom w:val="single" w:sz="4" w:space="0" w:color="auto"/>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Texture</w:t>
            </w:r>
          </w:p>
        </w:tc>
        <w:tc>
          <w:tcPr>
            <w:tcW w:w="2408" w:type="dxa"/>
            <w:tcBorders>
              <w:top w:val="nil"/>
              <w:left w:val="nil"/>
              <w:bottom w:val="single" w:sz="4" w:space="0" w:color="auto"/>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Crystalline</w:t>
            </w:r>
          </w:p>
        </w:tc>
        <w:tc>
          <w:tcPr>
            <w:tcW w:w="2408" w:type="dxa"/>
            <w:tcBorders>
              <w:top w:val="nil"/>
              <w:left w:val="nil"/>
              <w:bottom w:val="single" w:sz="4" w:space="0" w:color="auto"/>
              <w:right w:val="nil"/>
            </w:tcBorders>
          </w:tcPr>
          <w:p w:rsidR="00F125AA" w:rsidRDefault="00F125AA" w:rsidP="00E20CBA">
            <w:pPr>
              <w:rPr>
                <w:rFonts w:ascii="Times New Roman" w:hAnsi="Times New Roman" w:cs="Times New Roman"/>
                <w:sz w:val="24"/>
                <w:szCs w:val="24"/>
              </w:rPr>
            </w:pPr>
            <w:r>
              <w:rPr>
                <w:rFonts w:ascii="Times New Roman" w:hAnsi="Times New Roman" w:cs="Times New Roman"/>
                <w:sz w:val="24"/>
                <w:szCs w:val="24"/>
              </w:rPr>
              <w:t>Crystalline</w:t>
            </w:r>
          </w:p>
        </w:tc>
      </w:tr>
    </w:tbl>
    <w:p w:rsidR="00A90D5F" w:rsidRPr="00750479" w:rsidRDefault="00A90D5F" w:rsidP="00BF4540">
      <w:pPr>
        <w:autoSpaceDE w:val="0"/>
        <w:autoSpaceDN w:val="0"/>
        <w:adjustRightInd w:val="0"/>
        <w:spacing w:after="0" w:line="480" w:lineRule="auto"/>
        <w:jc w:val="both"/>
        <w:rPr>
          <w:rFonts w:ascii="Times New Roman" w:eastAsia="Times-Roman" w:hAnsi="Times New Roman" w:cs="Times New Roman"/>
          <w:b/>
          <w:i/>
          <w:color w:val="000000"/>
          <w:sz w:val="24"/>
          <w:szCs w:val="24"/>
        </w:rPr>
      </w:pPr>
    </w:p>
    <w:p w:rsidR="00901EE7" w:rsidRDefault="00901EE7" w:rsidP="00BF4540">
      <w:pPr>
        <w:autoSpaceDE w:val="0"/>
        <w:autoSpaceDN w:val="0"/>
        <w:adjustRightInd w:val="0"/>
        <w:spacing w:after="0" w:line="480" w:lineRule="auto"/>
        <w:jc w:val="both"/>
        <w:rPr>
          <w:rFonts w:ascii="Times New Roman" w:eastAsia="Times-Roman" w:hAnsi="Times New Roman" w:cs="Times New Roman"/>
          <w:color w:val="000000"/>
          <w:sz w:val="24"/>
          <w:szCs w:val="24"/>
        </w:rPr>
      </w:pPr>
      <w:r>
        <w:rPr>
          <w:rFonts w:ascii="Times New Roman" w:eastAsia="Times-Roman" w:hAnsi="Times New Roman" w:cs="Times New Roman"/>
          <w:color w:val="000000"/>
          <w:sz w:val="24"/>
          <w:szCs w:val="24"/>
        </w:rPr>
        <w:t>T</w:t>
      </w:r>
      <w:r w:rsidR="00CF21E2">
        <w:rPr>
          <w:rFonts w:ascii="Times New Roman" w:eastAsia="Times-Roman" w:hAnsi="Times New Roman" w:cs="Times New Roman"/>
          <w:color w:val="000000"/>
          <w:sz w:val="24"/>
          <w:szCs w:val="24"/>
        </w:rPr>
        <w:t>he amount of carbohydrate</w:t>
      </w:r>
      <w:r w:rsidR="00C41F23">
        <w:rPr>
          <w:rFonts w:ascii="Times New Roman" w:eastAsia="Times-Roman" w:hAnsi="Times New Roman" w:cs="Times New Roman"/>
          <w:color w:val="000000"/>
          <w:sz w:val="24"/>
          <w:szCs w:val="24"/>
        </w:rPr>
        <w:t xml:space="preserve">s, ash and crude fibre were higher than fat and crude proteins in </w:t>
      </w:r>
      <w:r w:rsidR="00C41F23" w:rsidRPr="00C41F23">
        <w:rPr>
          <w:rFonts w:ascii="Times New Roman" w:eastAsia="Times-Roman" w:hAnsi="Times New Roman" w:cs="Times New Roman"/>
          <w:i/>
          <w:color w:val="000000"/>
          <w:sz w:val="24"/>
          <w:szCs w:val="24"/>
        </w:rPr>
        <w:t>Cymbopogon citratus</w:t>
      </w:r>
      <w:r w:rsidR="00C41F23">
        <w:rPr>
          <w:rFonts w:ascii="Times New Roman" w:eastAsia="Times-Roman" w:hAnsi="Times New Roman" w:cs="Times New Roman"/>
          <w:color w:val="000000"/>
          <w:sz w:val="24"/>
          <w:szCs w:val="24"/>
        </w:rPr>
        <w:t xml:space="preserve"> root</w:t>
      </w:r>
      <w:r w:rsidR="00CA3346">
        <w:rPr>
          <w:rFonts w:ascii="Times New Roman" w:eastAsia="Times-Roman" w:hAnsi="Times New Roman" w:cs="Times New Roman"/>
          <w:color w:val="000000"/>
          <w:sz w:val="24"/>
          <w:szCs w:val="24"/>
        </w:rPr>
        <w:t>s</w:t>
      </w:r>
      <w:r w:rsidR="00C41F23">
        <w:rPr>
          <w:rFonts w:ascii="Times New Roman" w:eastAsia="Times-Roman" w:hAnsi="Times New Roman" w:cs="Times New Roman"/>
          <w:color w:val="000000"/>
          <w:sz w:val="24"/>
          <w:szCs w:val="24"/>
        </w:rPr>
        <w:t xml:space="preserve">. </w:t>
      </w:r>
      <w:r w:rsidR="00862414">
        <w:rPr>
          <w:rFonts w:ascii="Times New Roman" w:eastAsia="Times-Roman" w:hAnsi="Times New Roman" w:cs="Times New Roman"/>
          <w:color w:val="000000"/>
          <w:sz w:val="24"/>
          <w:szCs w:val="24"/>
        </w:rPr>
        <w:t xml:space="preserve">The abundance (%) of </w:t>
      </w:r>
      <w:r w:rsidR="0075176E">
        <w:rPr>
          <w:rFonts w:ascii="Times New Roman" w:eastAsia="Times-Roman" w:hAnsi="Times New Roman" w:cs="Times New Roman"/>
          <w:color w:val="000000"/>
          <w:sz w:val="24"/>
          <w:szCs w:val="24"/>
        </w:rPr>
        <w:t xml:space="preserve">the parameters assessed were </w:t>
      </w:r>
      <w:r w:rsidR="00862414">
        <w:rPr>
          <w:rFonts w:ascii="Times New Roman" w:eastAsia="Times-Roman" w:hAnsi="Times New Roman" w:cs="Times New Roman"/>
          <w:color w:val="000000"/>
          <w:sz w:val="24"/>
          <w:szCs w:val="24"/>
        </w:rPr>
        <w:t>carbohydrates &gt; ash &gt; crude fibre &gt; moistu</w:t>
      </w:r>
      <w:r>
        <w:rPr>
          <w:rFonts w:ascii="Times New Roman" w:eastAsia="Times-Roman" w:hAnsi="Times New Roman" w:cs="Times New Roman"/>
          <w:color w:val="000000"/>
          <w:sz w:val="24"/>
          <w:szCs w:val="24"/>
        </w:rPr>
        <w:t>re &gt; fat &gt; cr</w:t>
      </w:r>
      <w:r w:rsidR="00AB3527">
        <w:rPr>
          <w:rFonts w:ascii="Times New Roman" w:eastAsia="Times-Roman" w:hAnsi="Times New Roman" w:cs="Times New Roman"/>
          <w:color w:val="000000"/>
          <w:sz w:val="24"/>
          <w:szCs w:val="24"/>
        </w:rPr>
        <w:t>ude proteins order as shown in F</w:t>
      </w:r>
      <w:r>
        <w:rPr>
          <w:rFonts w:ascii="Times New Roman" w:eastAsia="Times-Roman" w:hAnsi="Times New Roman" w:cs="Times New Roman"/>
          <w:color w:val="000000"/>
          <w:sz w:val="24"/>
          <w:szCs w:val="24"/>
        </w:rPr>
        <w:t>igure 1.</w:t>
      </w:r>
      <w:r w:rsidR="00862414">
        <w:rPr>
          <w:rFonts w:ascii="Times New Roman" w:eastAsia="Times-Roman" w:hAnsi="Times New Roman" w:cs="Times New Roman"/>
          <w:color w:val="000000"/>
          <w:sz w:val="24"/>
          <w:szCs w:val="24"/>
        </w:rPr>
        <w:t xml:space="preserve"> </w:t>
      </w:r>
    </w:p>
    <w:p w:rsidR="00901EE7" w:rsidRPr="00FA035F" w:rsidRDefault="00901EE7" w:rsidP="00BF4540">
      <w:pPr>
        <w:autoSpaceDE w:val="0"/>
        <w:autoSpaceDN w:val="0"/>
        <w:adjustRightInd w:val="0"/>
        <w:spacing w:after="0" w:line="480" w:lineRule="auto"/>
        <w:jc w:val="both"/>
        <w:rPr>
          <w:rFonts w:ascii="Times New Roman" w:eastAsia="Times-Roman" w:hAnsi="Times New Roman" w:cs="Times New Roman"/>
          <w:color w:val="000000"/>
          <w:sz w:val="24"/>
          <w:szCs w:val="24"/>
        </w:rPr>
      </w:pPr>
    </w:p>
    <w:p w:rsidR="00CD3233" w:rsidRDefault="00CF6F28" w:rsidP="00BF4540">
      <w:pPr>
        <w:autoSpaceDE w:val="0"/>
        <w:autoSpaceDN w:val="0"/>
        <w:adjustRightInd w:val="0"/>
        <w:spacing w:after="0" w:line="480" w:lineRule="auto"/>
        <w:jc w:val="both"/>
        <w:rPr>
          <w:rFonts w:ascii="Times New Roman" w:eastAsia="Times-Roman" w:hAnsi="Times New Roman" w:cs="Times New Roman"/>
          <w:b/>
          <w:color w:val="000000"/>
          <w:sz w:val="24"/>
          <w:szCs w:val="24"/>
        </w:rPr>
      </w:pPr>
      <w:r>
        <w:rPr>
          <w:noProof/>
        </w:rPr>
        <w:lastRenderedPageBreak/>
        <w:drawing>
          <wp:inline distT="0" distB="0" distL="0" distR="0">
            <wp:extent cx="5167313" cy="3038475"/>
            <wp:effectExtent l="0" t="0" r="14605" b="9525"/>
            <wp:docPr id="2" name="Chart 2">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96DFC6B-95DF-4CCF-8806-A972F9365F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6445" w:rsidRPr="001337D6" w:rsidRDefault="009D0B8F" w:rsidP="002B12F9">
      <w:pPr>
        <w:spacing w:after="360"/>
        <w:rPr>
          <w:rFonts w:ascii="Times New Roman" w:hAnsi="Times New Roman" w:cs="Times New Roman"/>
          <w:b/>
          <w:bCs/>
          <w:color w:val="FF0000"/>
          <w:sz w:val="24"/>
          <w:szCs w:val="24"/>
        </w:rPr>
      </w:pPr>
      <w:r w:rsidRPr="001337D6">
        <w:rPr>
          <w:rFonts w:ascii="Times New Roman" w:hAnsi="Times New Roman" w:cs="Times New Roman"/>
          <w:b/>
          <w:sz w:val="24"/>
          <w:szCs w:val="24"/>
        </w:rPr>
        <w:t>Figure 1</w:t>
      </w:r>
      <w:r>
        <w:rPr>
          <w:rFonts w:ascii="Times New Roman" w:hAnsi="Times New Roman" w:cs="Times New Roman"/>
          <w:sz w:val="24"/>
          <w:szCs w:val="24"/>
        </w:rPr>
        <w:t xml:space="preserve">: </w:t>
      </w:r>
      <w:r w:rsidR="00750479" w:rsidRPr="00865B99">
        <w:rPr>
          <w:rFonts w:ascii="Times New Roman" w:hAnsi="Times New Roman" w:cs="Times New Roman"/>
          <w:color w:val="000000" w:themeColor="text1"/>
          <w:sz w:val="24"/>
          <w:szCs w:val="24"/>
        </w:rPr>
        <w:t>Percentage</w:t>
      </w:r>
      <w:r w:rsidR="00865B99">
        <w:rPr>
          <w:rFonts w:ascii="Times New Roman" w:hAnsi="Times New Roman" w:cs="Times New Roman"/>
          <w:color w:val="000000" w:themeColor="text1"/>
          <w:sz w:val="24"/>
          <w:szCs w:val="24"/>
        </w:rPr>
        <w:t xml:space="preserve"> </w:t>
      </w:r>
      <w:r w:rsidR="00865B99">
        <w:rPr>
          <w:rFonts w:ascii="Times New Roman" w:hAnsi="Times New Roman" w:cs="Times New Roman"/>
          <w:sz w:val="24"/>
          <w:szCs w:val="24"/>
        </w:rPr>
        <w:t>p</w:t>
      </w:r>
      <w:r>
        <w:rPr>
          <w:rFonts w:ascii="Times New Roman" w:hAnsi="Times New Roman" w:cs="Times New Roman"/>
          <w:sz w:val="24"/>
          <w:szCs w:val="24"/>
        </w:rPr>
        <w:t xml:space="preserve">roximate composition of </w:t>
      </w:r>
      <w:r>
        <w:rPr>
          <w:rFonts w:ascii="Times New Roman" w:hAnsi="Times New Roman" w:cs="Times New Roman"/>
          <w:i/>
          <w:iCs/>
          <w:sz w:val="24"/>
          <w:szCs w:val="24"/>
        </w:rPr>
        <w:t>Cymbopogon citratus</w:t>
      </w:r>
      <w:r w:rsidR="00D53AED">
        <w:rPr>
          <w:rFonts w:ascii="Times New Roman" w:hAnsi="Times New Roman" w:cs="Times New Roman"/>
          <w:sz w:val="24"/>
          <w:szCs w:val="24"/>
        </w:rPr>
        <w:t xml:space="preserve"> roots</w:t>
      </w:r>
      <w:r w:rsidR="00865B99">
        <w:rPr>
          <w:rFonts w:ascii="Times New Roman" w:hAnsi="Times New Roman" w:cs="Times New Roman"/>
          <w:sz w:val="24"/>
          <w:szCs w:val="24"/>
        </w:rPr>
        <w:t>.</w:t>
      </w:r>
      <w:r w:rsidR="00865B99" w:rsidRPr="00865B99">
        <w:rPr>
          <w:rFonts w:ascii="Times New Roman" w:hAnsi="Times New Roman" w:cs="Times New Roman"/>
          <w:b/>
          <w:bCs/>
          <w:iCs/>
          <w:color w:val="FF0000"/>
          <w:sz w:val="24"/>
          <w:szCs w:val="24"/>
        </w:rPr>
        <w:t xml:space="preserve"> </w:t>
      </w:r>
    </w:p>
    <w:p w:rsidR="00AA6445" w:rsidRPr="000177E8" w:rsidRDefault="00E65698" w:rsidP="000177E8">
      <w:pPr>
        <w:autoSpaceDE w:val="0"/>
        <w:autoSpaceDN w:val="0"/>
        <w:adjustRightInd w:val="0"/>
        <w:spacing w:after="0" w:line="480" w:lineRule="auto"/>
        <w:jc w:val="both"/>
        <w:rPr>
          <w:rFonts w:ascii="Times New Roman" w:eastAsia="Times-Roman" w:hAnsi="Times New Roman" w:cs="Times New Roman"/>
          <w:color w:val="000000"/>
          <w:sz w:val="24"/>
          <w:szCs w:val="24"/>
        </w:rPr>
      </w:pPr>
      <w:r>
        <w:rPr>
          <w:rFonts w:ascii="Times New Roman" w:eastAsia="Times-Roman" w:hAnsi="Times New Roman" w:cs="Times New Roman"/>
          <w:color w:val="000000"/>
          <w:sz w:val="24"/>
          <w:szCs w:val="24"/>
        </w:rPr>
        <w:t>The results of mineral analysis in Table 2 shows that the amount of sodium, potassium, calcium and magnesium were higher than other minerals assessed in the root extract. The abundance of the minerals assessed were in the order sodium &gt; potassium &gt; calcium &gt;manganese &gt;magnesium&gt; zinc &gt; iron &gt; phosphorus &gt; selenium.</w:t>
      </w:r>
    </w:p>
    <w:p w:rsidR="002A6E08" w:rsidRPr="001337D6" w:rsidRDefault="00AE3F60" w:rsidP="001337D6">
      <w:pPr>
        <w:spacing w:line="240" w:lineRule="auto"/>
        <w:rPr>
          <w:rFonts w:ascii="Times New Roman" w:hAnsi="Times New Roman" w:cs="Times New Roman"/>
          <w:bCs/>
          <w:color w:val="FF0000"/>
        </w:rPr>
      </w:pPr>
      <w:r w:rsidRPr="001337D6">
        <w:rPr>
          <w:rFonts w:ascii="Times New Roman" w:hAnsi="Times New Roman" w:cs="Times New Roman"/>
          <w:b/>
          <w:bCs/>
        </w:rPr>
        <w:t>Table 2</w:t>
      </w:r>
      <w:r w:rsidR="00A7599E" w:rsidRPr="001337D6">
        <w:rPr>
          <w:rFonts w:ascii="Times New Roman" w:hAnsi="Times New Roman" w:cs="Times New Roman"/>
          <w:bCs/>
        </w:rPr>
        <w:t xml:space="preserve">: Mineral </w:t>
      </w:r>
      <w:r w:rsidR="002A6E08" w:rsidRPr="001337D6">
        <w:rPr>
          <w:rFonts w:ascii="Times New Roman" w:hAnsi="Times New Roman" w:cs="Times New Roman"/>
          <w:bCs/>
        </w:rPr>
        <w:t xml:space="preserve">composition of </w:t>
      </w:r>
      <w:r w:rsidR="002A6E08" w:rsidRPr="001337D6">
        <w:rPr>
          <w:rFonts w:ascii="Times New Roman" w:hAnsi="Times New Roman" w:cs="Times New Roman"/>
          <w:bCs/>
          <w:i/>
          <w:iCs/>
        </w:rPr>
        <w:t>Cymbopogon</w:t>
      </w:r>
      <w:r w:rsidR="00750479" w:rsidRPr="001337D6">
        <w:rPr>
          <w:rFonts w:ascii="Times New Roman" w:hAnsi="Times New Roman" w:cs="Times New Roman"/>
          <w:bCs/>
          <w:i/>
          <w:iCs/>
        </w:rPr>
        <w:t xml:space="preserve"> </w:t>
      </w:r>
      <w:r w:rsidR="002A6E08" w:rsidRPr="001337D6">
        <w:rPr>
          <w:rFonts w:ascii="Times New Roman" w:hAnsi="Times New Roman" w:cs="Times New Roman"/>
          <w:bCs/>
          <w:i/>
          <w:iCs/>
        </w:rPr>
        <w:t>citratus</w:t>
      </w:r>
      <w:r w:rsidR="005A6541" w:rsidRPr="001337D6">
        <w:rPr>
          <w:rFonts w:ascii="Times New Roman" w:hAnsi="Times New Roman" w:cs="Times New Roman"/>
          <w:bCs/>
          <w:iCs/>
        </w:rPr>
        <w:t xml:space="preserve"> root</w:t>
      </w:r>
    </w:p>
    <w:tbl>
      <w:tblPr>
        <w:tblStyle w:val="TableGrid"/>
        <w:tblW w:w="0" w:type="auto"/>
        <w:tblLook w:val="04A0" w:firstRow="1" w:lastRow="0" w:firstColumn="1" w:lastColumn="0" w:noHBand="0" w:noVBand="1"/>
      </w:tblPr>
      <w:tblGrid>
        <w:gridCol w:w="2408"/>
        <w:gridCol w:w="2408"/>
      </w:tblGrid>
      <w:tr w:rsidR="002A6E08" w:rsidRPr="001337D6" w:rsidTr="00E20CBA">
        <w:trPr>
          <w:trHeight w:val="332"/>
        </w:trPr>
        <w:tc>
          <w:tcPr>
            <w:tcW w:w="2408" w:type="dxa"/>
            <w:tcBorders>
              <w:left w:val="nil"/>
              <w:bottom w:val="single" w:sz="4" w:space="0" w:color="auto"/>
              <w:right w:val="nil"/>
            </w:tcBorders>
          </w:tcPr>
          <w:p w:rsidR="002A6E08" w:rsidRPr="001337D6" w:rsidRDefault="002A6E08" w:rsidP="001337D6">
            <w:pPr>
              <w:rPr>
                <w:rFonts w:ascii="Times New Roman" w:hAnsi="Times New Roman" w:cs="Times New Roman"/>
                <w:b/>
                <w:bCs/>
              </w:rPr>
            </w:pPr>
            <w:r w:rsidRPr="001337D6">
              <w:rPr>
                <w:rFonts w:ascii="Times New Roman" w:hAnsi="Times New Roman" w:cs="Times New Roman"/>
                <w:b/>
                <w:bCs/>
              </w:rPr>
              <w:t>Minerals</w:t>
            </w:r>
          </w:p>
        </w:tc>
        <w:tc>
          <w:tcPr>
            <w:tcW w:w="2408" w:type="dxa"/>
            <w:tcBorders>
              <w:left w:val="nil"/>
              <w:bottom w:val="single" w:sz="4" w:space="0" w:color="auto"/>
              <w:right w:val="nil"/>
            </w:tcBorders>
          </w:tcPr>
          <w:p w:rsidR="002A6E08" w:rsidRPr="001337D6" w:rsidRDefault="002A6E08" w:rsidP="001337D6">
            <w:pPr>
              <w:rPr>
                <w:rFonts w:ascii="Times New Roman" w:hAnsi="Times New Roman" w:cs="Times New Roman"/>
                <w:b/>
                <w:bCs/>
              </w:rPr>
            </w:pPr>
            <w:r w:rsidRPr="001337D6">
              <w:rPr>
                <w:rFonts w:ascii="Times New Roman" w:hAnsi="Times New Roman" w:cs="Times New Roman"/>
                <w:b/>
                <w:bCs/>
              </w:rPr>
              <w:t>Composition</w:t>
            </w:r>
            <w:r w:rsidR="00A7599E" w:rsidRPr="001337D6">
              <w:rPr>
                <w:rFonts w:ascii="Times New Roman" w:hAnsi="Times New Roman" w:cs="Times New Roman"/>
                <w:b/>
                <w:bCs/>
              </w:rPr>
              <w:t xml:space="preserve"> (mg/100 gm)</w:t>
            </w:r>
          </w:p>
        </w:tc>
      </w:tr>
      <w:tr w:rsidR="002A6E08" w:rsidRPr="001337D6" w:rsidTr="00E20CBA">
        <w:trPr>
          <w:trHeight w:val="332"/>
        </w:trPr>
        <w:tc>
          <w:tcPr>
            <w:tcW w:w="2408" w:type="dxa"/>
            <w:tcBorders>
              <w:top w:val="single" w:sz="4" w:space="0" w:color="auto"/>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Sodium</w:t>
            </w:r>
          </w:p>
        </w:tc>
        <w:tc>
          <w:tcPr>
            <w:tcW w:w="2408" w:type="dxa"/>
            <w:tcBorders>
              <w:top w:val="single" w:sz="4" w:space="0" w:color="auto"/>
              <w:left w:val="nil"/>
              <w:bottom w:val="nil"/>
              <w:right w:val="nil"/>
            </w:tcBorders>
          </w:tcPr>
          <w:p w:rsidR="002A6E08" w:rsidRPr="001337D6" w:rsidRDefault="00E878DF" w:rsidP="001337D6">
            <w:pPr>
              <w:rPr>
                <w:rFonts w:ascii="Times New Roman" w:hAnsi="Times New Roman" w:cs="Times New Roman"/>
              </w:rPr>
            </w:pPr>
            <w:r w:rsidRPr="001337D6">
              <w:rPr>
                <w:rFonts w:ascii="Times New Roman" w:hAnsi="Times New Roman" w:cs="Times New Roman"/>
              </w:rPr>
              <w:t>2</w:t>
            </w:r>
            <w:r w:rsidR="002A6E08" w:rsidRPr="001337D6">
              <w:rPr>
                <w:rFonts w:ascii="Times New Roman" w:hAnsi="Times New Roman" w:cs="Times New Roman"/>
              </w:rPr>
              <w:t>0</w:t>
            </w:r>
            <w:r w:rsidR="00325FE2" w:rsidRPr="001337D6">
              <w:rPr>
                <w:rFonts w:ascii="Times New Roman" w:hAnsi="Times New Roman" w:cs="Times New Roman"/>
              </w:rPr>
              <w:t>.</w:t>
            </w:r>
            <w:r w:rsidR="002A6E08" w:rsidRPr="001337D6">
              <w:rPr>
                <w:rFonts w:ascii="Times New Roman" w:hAnsi="Times New Roman" w:cs="Times New Roman"/>
              </w:rPr>
              <w:t>2</w:t>
            </w:r>
          </w:p>
        </w:tc>
      </w:tr>
      <w:tr w:rsidR="002A6E08" w:rsidRPr="001337D6" w:rsidTr="00E20CBA">
        <w:trPr>
          <w:trHeight w:val="323"/>
        </w:trPr>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Potassium</w:t>
            </w:r>
          </w:p>
        </w:tc>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28</w:t>
            </w:r>
            <w:r w:rsidR="00325FE2" w:rsidRPr="001337D6">
              <w:rPr>
                <w:rFonts w:ascii="Times New Roman" w:hAnsi="Times New Roman" w:cs="Times New Roman"/>
              </w:rPr>
              <w:t>.</w:t>
            </w:r>
            <w:r w:rsidRPr="001337D6">
              <w:rPr>
                <w:rFonts w:ascii="Times New Roman" w:hAnsi="Times New Roman" w:cs="Times New Roman"/>
              </w:rPr>
              <w:t>8</w:t>
            </w:r>
          </w:p>
        </w:tc>
      </w:tr>
      <w:tr w:rsidR="002A6E08" w:rsidRPr="001337D6" w:rsidTr="00E20CBA">
        <w:trPr>
          <w:trHeight w:val="287"/>
        </w:trPr>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Calcium</w:t>
            </w:r>
          </w:p>
        </w:tc>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24</w:t>
            </w:r>
            <w:r w:rsidR="00325FE2" w:rsidRPr="001337D6">
              <w:rPr>
                <w:rFonts w:ascii="Times New Roman" w:hAnsi="Times New Roman" w:cs="Times New Roman"/>
              </w:rPr>
              <w:t>.</w:t>
            </w:r>
            <w:r w:rsidRPr="001337D6">
              <w:rPr>
                <w:rFonts w:ascii="Times New Roman" w:hAnsi="Times New Roman" w:cs="Times New Roman"/>
              </w:rPr>
              <w:t>2</w:t>
            </w:r>
          </w:p>
        </w:tc>
      </w:tr>
      <w:tr w:rsidR="002A6E08" w:rsidRPr="001337D6" w:rsidTr="00E20CBA">
        <w:trPr>
          <w:trHeight w:val="260"/>
        </w:trPr>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Iron</w:t>
            </w:r>
          </w:p>
        </w:tc>
        <w:tc>
          <w:tcPr>
            <w:tcW w:w="2408" w:type="dxa"/>
            <w:tcBorders>
              <w:top w:val="nil"/>
              <w:left w:val="nil"/>
              <w:bottom w:val="nil"/>
              <w:right w:val="nil"/>
            </w:tcBorders>
          </w:tcPr>
          <w:p w:rsidR="002A6E08" w:rsidRPr="001337D6" w:rsidRDefault="00325FE2" w:rsidP="001337D6">
            <w:pPr>
              <w:rPr>
                <w:rFonts w:ascii="Times New Roman" w:hAnsi="Times New Roman" w:cs="Times New Roman"/>
              </w:rPr>
            </w:pPr>
            <w:r w:rsidRPr="001337D6">
              <w:rPr>
                <w:rFonts w:ascii="Times New Roman" w:hAnsi="Times New Roman" w:cs="Times New Roman"/>
              </w:rPr>
              <w:t>1</w:t>
            </w:r>
            <w:r w:rsidR="002A6E08" w:rsidRPr="001337D6">
              <w:rPr>
                <w:rFonts w:ascii="Times New Roman" w:hAnsi="Times New Roman" w:cs="Times New Roman"/>
              </w:rPr>
              <w:t>4</w:t>
            </w:r>
            <w:r w:rsidRPr="001337D6">
              <w:rPr>
                <w:rFonts w:ascii="Times New Roman" w:hAnsi="Times New Roman" w:cs="Times New Roman"/>
              </w:rPr>
              <w:t>.</w:t>
            </w:r>
            <w:r w:rsidR="002A6E08" w:rsidRPr="001337D6">
              <w:rPr>
                <w:rFonts w:ascii="Times New Roman" w:hAnsi="Times New Roman" w:cs="Times New Roman"/>
              </w:rPr>
              <w:t>5</w:t>
            </w:r>
          </w:p>
        </w:tc>
      </w:tr>
      <w:tr w:rsidR="002A6E08" w:rsidRPr="001337D6" w:rsidTr="00E20CBA">
        <w:trPr>
          <w:trHeight w:val="332"/>
        </w:trPr>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Copper</w:t>
            </w:r>
          </w:p>
        </w:tc>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N</w:t>
            </w:r>
            <w:r w:rsidR="00865B99" w:rsidRPr="001337D6">
              <w:rPr>
                <w:rFonts w:ascii="Times New Roman" w:hAnsi="Times New Roman" w:cs="Times New Roman"/>
              </w:rPr>
              <w:t>D</w:t>
            </w:r>
          </w:p>
        </w:tc>
      </w:tr>
      <w:tr w:rsidR="002A6E08" w:rsidRPr="001337D6" w:rsidTr="00E20CBA">
        <w:trPr>
          <w:trHeight w:val="260"/>
        </w:trPr>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Zinc</w:t>
            </w:r>
          </w:p>
        </w:tc>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18</w:t>
            </w:r>
            <w:r w:rsidR="00325FE2" w:rsidRPr="001337D6">
              <w:rPr>
                <w:rFonts w:ascii="Times New Roman" w:hAnsi="Times New Roman" w:cs="Times New Roman"/>
              </w:rPr>
              <w:t>.1</w:t>
            </w:r>
          </w:p>
        </w:tc>
      </w:tr>
      <w:tr w:rsidR="002A6E08" w:rsidRPr="001337D6" w:rsidTr="00E20CBA">
        <w:trPr>
          <w:trHeight w:val="242"/>
        </w:trPr>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Lead</w:t>
            </w:r>
          </w:p>
        </w:tc>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N</w:t>
            </w:r>
            <w:r w:rsidR="00865B99" w:rsidRPr="001337D6">
              <w:rPr>
                <w:rFonts w:ascii="Times New Roman" w:hAnsi="Times New Roman" w:cs="Times New Roman"/>
              </w:rPr>
              <w:t>D</w:t>
            </w:r>
          </w:p>
        </w:tc>
      </w:tr>
      <w:tr w:rsidR="002A6E08" w:rsidRPr="001337D6" w:rsidTr="00E20CBA">
        <w:trPr>
          <w:trHeight w:val="323"/>
        </w:trPr>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Magnesium</w:t>
            </w:r>
          </w:p>
        </w:tc>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22</w:t>
            </w:r>
            <w:r w:rsidR="00325FE2" w:rsidRPr="001337D6">
              <w:rPr>
                <w:rFonts w:ascii="Times New Roman" w:hAnsi="Times New Roman" w:cs="Times New Roman"/>
              </w:rPr>
              <w:t>.</w:t>
            </w:r>
            <w:r w:rsidRPr="001337D6">
              <w:rPr>
                <w:rFonts w:ascii="Times New Roman" w:hAnsi="Times New Roman" w:cs="Times New Roman"/>
              </w:rPr>
              <w:t>8</w:t>
            </w:r>
          </w:p>
        </w:tc>
      </w:tr>
      <w:tr w:rsidR="002A6E08" w:rsidRPr="001337D6" w:rsidTr="00E20CBA">
        <w:trPr>
          <w:trHeight w:val="260"/>
        </w:trPr>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Manganese</w:t>
            </w:r>
          </w:p>
        </w:tc>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24</w:t>
            </w:r>
            <w:r w:rsidR="00325FE2" w:rsidRPr="001337D6">
              <w:rPr>
                <w:rFonts w:ascii="Times New Roman" w:hAnsi="Times New Roman" w:cs="Times New Roman"/>
              </w:rPr>
              <w:t>.0</w:t>
            </w:r>
          </w:p>
        </w:tc>
      </w:tr>
      <w:tr w:rsidR="002A6E08" w:rsidRPr="001337D6" w:rsidTr="00E20CBA">
        <w:trPr>
          <w:trHeight w:val="323"/>
        </w:trPr>
        <w:tc>
          <w:tcPr>
            <w:tcW w:w="2408" w:type="dxa"/>
            <w:tcBorders>
              <w:top w:val="nil"/>
              <w:left w:val="nil"/>
              <w:bottom w:val="nil"/>
              <w:right w:val="nil"/>
            </w:tcBorders>
          </w:tcPr>
          <w:p w:rsidR="002A6E08" w:rsidRPr="001337D6" w:rsidRDefault="00791EF9" w:rsidP="001337D6">
            <w:pPr>
              <w:rPr>
                <w:rFonts w:ascii="Times New Roman" w:hAnsi="Times New Roman" w:cs="Times New Roman"/>
              </w:rPr>
            </w:pPr>
            <w:r w:rsidRPr="001337D6">
              <w:rPr>
                <w:rFonts w:ascii="Times New Roman" w:hAnsi="Times New Roman" w:cs="Times New Roman"/>
              </w:rPr>
              <w:t>Cobalt (Co)</w:t>
            </w:r>
          </w:p>
        </w:tc>
        <w:tc>
          <w:tcPr>
            <w:tcW w:w="2408" w:type="dxa"/>
            <w:tcBorders>
              <w:top w:val="nil"/>
              <w:left w:val="nil"/>
              <w:bottom w:val="nil"/>
              <w:right w:val="nil"/>
            </w:tcBorders>
          </w:tcPr>
          <w:p w:rsidR="002A6E08" w:rsidRPr="001337D6" w:rsidRDefault="00791EF9" w:rsidP="001337D6">
            <w:pPr>
              <w:rPr>
                <w:rFonts w:ascii="Times New Roman" w:hAnsi="Times New Roman" w:cs="Times New Roman"/>
              </w:rPr>
            </w:pPr>
            <w:r w:rsidRPr="001337D6">
              <w:rPr>
                <w:rFonts w:ascii="Times New Roman" w:hAnsi="Times New Roman" w:cs="Times New Roman"/>
              </w:rPr>
              <w:t>N</w:t>
            </w:r>
            <w:r w:rsidR="00865B99" w:rsidRPr="001337D6">
              <w:rPr>
                <w:rFonts w:ascii="Times New Roman" w:hAnsi="Times New Roman" w:cs="Times New Roman"/>
              </w:rPr>
              <w:t>D</w:t>
            </w:r>
          </w:p>
        </w:tc>
      </w:tr>
      <w:tr w:rsidR="002A6E08" w:rsidRPr="001337D6" w:rsidTr="00E20CBA">
        <w:trPr>
          <w:trHeight w:val="350"/>
        </w:trPr>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Phosphorus</w:t>
            </w:r>
          </w:p>
        </w:tc>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12</w:t>
            </w:r>
            <w:r w:rsidR="00325FE2" w:rsidRPr="001337D6">
              <w:rPr>
                <w:rFonts w:ascii="Times New Roman" w:hAnsi="Times New Roman" w:cs="Times New Roman"/>
              </w:rPr>
              <w:t>.</w:t>
            </w:r>
            <w:r w:rsidRPr="001337D6">
              <w:rPr>
                <w:rFonts w:ascii="Times New Roman" w:hAnsi="Times New Roman" w:cs="Times New Roman"/>
              </w:rPr>
              <w:t>4</w:t>
            </w:r>
          </w:p>
        </w:tc>
      </w:tr>
      <w:tr w:rsidR="002A6E08" w:rsidRPr="001337D6" w:rsidTr="00E20CBA">
        <w:trPr>
          <w:trHeight w:val="350"/>
        </w:trPr>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Selenium</w:t>
            </w:r>
          </w:p>
        </w:tc>
        <w:tc>
          <w:tcPr>
            <w:tcW w:w="2408" w:type="dxa"/>
            <w:tcBorders>
              <w:top w:val="nil"/>
              <w:left w:val="nil"/>
              <w:bottom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5.00</w:t>
            </w:r>
          </w:p>
        </w:tc>
      </w:tr>
      <w:tr w:rsidR="002A6E08" w:rsidRPr="001337D6" w:rsidTr="00E20CBA">
        <w:trPr>
          <w:trHeight w:val="350"/>
        </w:trPr>
        <w:tc>
          <w:tcPr>
            <w:tcW w:w="2408" w:type="dxa"/>
            <w:tcBorders>
              <w:top w:val="nil"/>
              <w:left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Cadmium (Cd)</w:t>
            </w:r>
          </w:p>
        </w:tc>
        <w:tc>
          <w:tcPr>
            <w:tcW w:w="2408" w:type="dxa"/>
            <w:tcBorders>
              <w:top w:val="nil"/>
              <w:left w:val="nil"/>
              <w:right w:val="nil"/>
            </w:tcBorders>
          </w:tcPr>
          <w:p w:rsidR="002A6E08" w:rsidRPr="001337D6" w:rsidRDefault="002A6E08" w:rsidP="001337D6">
            <w:pPr>
              <w:rPr>
                <w:rFonts w:ascii="Times New Roman" w:hAnsi="Times New Roman" w:cs="Times New Roman"/>
              </w:rPr>
            </w:pPr>
            <w:r w:rsidRPr="001337D6">
              <w:rPr>
                <w:rFonts w:ascii="Times New Roman" w:hAnsi="Times New Roman" w:cs="Times New Roman"/>
              </w:rPr>
              <w:t>N</w:t>
            </w:r>
            <w:r w:rsidR="00865B99" w:rsidRPr="001337D6">
              <w:rPr>
                <w:rFonts w:ascii="Times New Roman" w:hAnsi="Times New Roman" w:cs="Times New Roman"/>
              </w:rPr>
              <w:t>D</w:t>
            </w:r>
          </w:p>
        </w:tc>
      </w:tr>
    </w:tbl>
    <w:p w:rsidR="00CA5D9A" w:rsidRPr="00882716" w:rsidRDefault="00865B99" w:rsidP="00882716">
      <w:pPr>
        <w:autoSpaceDE w:val="0"/>
        <w:autoSpaceDN w:val="0"/>
        <w:adjustRightInd w:val="0"/>
        <w:spacing w:after="0" w:line="240" w:lineRule="auto"/>
        <w:jc w:val="both"/>
        <w:rPr>
          <w:rFonts w:ascii="Times New Roman" w:eastAsia="Times-Roman" w:hAnsi="Times New Roman" w:cs="Times New Roman"/>
          <w:color w:val="000000"/>
        </w:rPr>
      </w:pPr>
      <w:r w:rsidRPr="001337D6">
        <w:rPr>
          <w:rFonts w:ascii="Times New Roman" w:eastAsia="Times-Roman" w:hAnsi="Times New Roman" w:cs="Times New Roman"/>
          <w:b/>
          <w:color w:val="000000"/>
        </w:rPr>
        <w:t xml:space="preserve">Legend: </w:t>
      </w:r>
      <w:r w:rsidRPr="001337D6">
        <w:rPr>
          <w:rFonts w:ascii="Times New Roman" w:eastAsia="Times-Roman" w:hAnsi="Times New Roman" w:cs="Times New Roman"/>
          <w:color w:val="000000"/>
        </w:rPr>
        <w:t>ND; Not detected</w:t>
      </w:r>
    </w:p>
    <w:p w:rsidR="000173C0" w:rsidRPr="00C05106" w:rsidRDefault="007607D8" w:rsidP="00C05106">
      <w:pPr>
        <w:autoSpaceDE w:val="0"/>
        <w:autoSpaceDN w:val="0"/>
        <w:adjustRightInd w:val="0"/>
        <w:spacing w:after="0" w:line="480" w:lineRule="auto"/>
        <w:jc w:val="both"/>
        <w:rPr>
          <w:rFonts w:ascii="Times New Roman" w:eastAsia="Times-Roman" w:hAnsi="Times New Roman" w:cs="Times New Roman"/>
          <w:b/>
          <w:color w:val="000000"/>
          <w:sz w:val="24"/>
          <w:szCs w:val="24"/>
        </w:rPr>
      </w:pPr>
      <w:r>
        <w:rPr>
          <w:rFonts w:ascii="Times New Roman" w:hAnsi="Times New Roman" w:cs="Times New Roman"/>
          <w:sz w:val="24"/>
          <w:szCs w:val="24"/>
        </w:rPr>
        <w:lastRenderedPageBreak/>
        <w:t>Table 3</w:t>
      </w:r>
      <w:r w:rsidR="0009080A">
        <w:rPr>
          <w:rFonts w:ascii="Times New Roman" w:hAnsi="Times New Roman" w:cs="Times New Roman"/>
          <w:sz w:val="24"/>
          <w:szCs w:val="24"/>
        </w:rPr>
        <w:t xml:space="preserve"> </w:t>
      </w:r>
      <w:r w:rsidR="00DD7262">
        <w:rPr>
          <w:rFonts w:ascii="Times New Roman" w:hAnsi="Times New Roman" w:cs="Times New Roman"/>
          <w:sz w:val="24"/>
          <w:szCs w:val="24"/>
        </w:rPr>
        <w:t>presents the results of the quant</w:t>
      </w:r>
      <w:r w:rsidR="00A90064" w:rsidRPr="00A90064">
        <w:rPr>
          <w:rFonts w:ascii="Times New Roman" w:hAnsi="Times New Roman" w:cs="Times New Roman"/>
          <w:sz w:val="24"/>
          <w:szCs w:val="24"/>
        </w:rPr>
        <w:t>itative</w:t>
      </w:r>
      <w:r w:rsidR="0009080A">
        <w:rPr>
          <w:rFonts w:ascii="Times New Roman" w:hAnsi="Times New Roman" w:cs="Times New Roman"/>
          <w:sz w:val="24"/>
          <w:szCs w:val="24"/>
        </w:rPr>
        <w:t xml:space="preserve"> </w:t>
      </w:r>
      <w:r w:rsidR="00A90064" w:rsidRPr="00E85D56">
        <w:rPr>
          <w:rFonts w:ascii="Times New Roman" w:hAnsi="Times New Roman" w:cs="Times New Roman"/>
          <w:color w:val="000000" w:themeColor="text1"/>
          <w:sz w:val="24"/>
          <w:szCs w:val="24"/>
        </w:rPr>
        <w:t>p</w:t>
      </w:r>
      <w:r w:rsidR="00DD7262" w:rsidRPr="00E85D56">
        <w:rPr>
          <w:rFonts w:ascii="Times New Roman" w:hAnsi="Times New Roman" w:cs="Times New Roman"/>
          <w:color w:val="000000" w:themeColor="text1"/>
          <w:sz w:val="24"/>
          <w:szCs w:val="24"/>
        </w:rPr>
        <w:t xml:space="preserve">hytochemical </w:t>
      </w:r>
      <w:r w:rsidR="00E85D56">
        <w:rPr>
          <w:rFonts w:ascii="Times New Roman" w:hAnsi="Times New Roman" w:cs="Times New Roman"/>
          <w:color w:val="000000" w:themeColor="text1"/>
          <w:sz w:val="24"/>
          <w:szCs w:val="24"/>
        </w:rPr>
        <w:t xml:space="preserve">composition of the test plant </w:t>
      </w:r>
      <w:r w:rsidR="00865B99">
        <w:rPr>
          <w:rFonts w:ascii="Times New Roman" w:hAnsi="Times New Roman" w:cs="Times New Roman"/>
          <w:sz w:val="24"/>
          <w:szCs w:val="24"/>
        </w:rPr>
        <w:t>root extracts</w:t>
      </w:r>
      <w:r w:rsidR="00DD7262">
        <w:rPr>
          <w:rFonts w:ascii="Times New Roman" w:hAnsi="Times New Roman" w:cs="Times New Roman"/>
          <w:sz w:val="24"/>
          <w:szCs w:val="24"/>
        </w:rPr>
        <w:t>. The quant</w:t>
      </w:r>
      <w:r w:rsidR="00A90064" w:rsidRPr="00A90064">
        <w:rPr>
          <w:rFonts w:ascii="Times New Roman" w:hAnsi="Times New Roman" w:cs="Times New Roman"/>
          <w:sz w:val="24"/>
          <w:szCs w:val="24"/>
        </w:rPr>
        <w:t>itative phyto</w:t>
      </w:r>
      <w:r w:rsidR="00865B99">
        <w:rPr>
          <w:rFonts w:ascii="Times New Roman" w:hAnsi="Times New Roman" w:cs="Times New Roman"/>
          <w:sz w:val="24"/>
          <w:szCs w:val="24"/>
        </w:rPr>
        <w:t>chemical screening of the root extracts</w:t>
      </w:r>
      <w:r w:rsidR="00A90064" w:rsidRPr="00A90064">
        <w:rPr>
          <w:rFonts w:ascii="Times New Roman" w:hAnsi="Times New Roman" w:cs="Times New Roman"/>
          <w:sz w:val="24"/>
          <w:szCs w:val="24"/>
        </w:rPr>
        <w:t xml:space="preserve"> of</w:t>
      </w:r>
      <w:r w:rsidR="00865B99">
        <w:rPr>
          <w:rFonts w:ascii="Times New Roman" w:hAnsi="Times New Roman" w:cs="Times New Roman"/>
          <w:sz w:val="24"/>
          <w:szCs w:val="24"/>
        </w:rPr>
        <w:t xml:space="preserve"> </w:t>
      </w:r>
      <w:r w:rsidR="00DD7262" w:rsidRPr="00DD7262">
        <w:rPr>
          <w:rFonts w:ascii="Times New Roman" w:hAnsi="Times New Roman" w:cs="Times New Roman"/>
          <w:i/>
          <w:sz w:val="24"/>
          <w:szCs w:val="24"/>
        </w:rPr>
        <w:t xml:space="preserve">Cymbopogon </w:t>
      </w:r>
      <w:r w:rsidR="00865B99">
        <w:rPr>
          <w:rFonts w:ascii="Times New Roman" w:hAnsi="Times New Roman" w:cs="Times New Roman"/>
          <w:i/>
          <w:sz w:val="24"/>
          <w:szCs w:val="24"/>
        </w:rPr>
        <w:t>citratu</w:t>
      </w:r>
      <w:r w:rsidR="0009080A">
        <w:rPr>
          <w:rFonts w:ascii="Times New Roman" w:hAnsi="Times New Roman" w:cs="Times New Roman"/>
          <w:i/>
          <w:sz w:val="24"/>
          <w:szCs w:val="24"/>
        </w:rPr>
        <w:t xml:space="preserve">s </w:t>
      </w:r>
      <w:r w:rsidR="0068202B">
        <w:rPr>
          <w:rFonts w:ascii="Times New Roman" w:hAnsi="Times New Roman" w:cs="Times New Roman"/>
          <w:sz w:val="24"/>
          <w:szCs w:val="24"/>
        </w:rPr>
        <w:t xml:space="preserve">revealed </w:t>
      </w:r>
      <w:r w:rsidR="00A90064" w:rsidRPr="00A90064">
        <w:rPr>
          <w:rFonts w:ascii="Times New Roman" w:hAnsi="Times New Roman" w:cs="Times New Roman"/>
          <w:sz w:val="24"/>
          <w:szCs w:val="24"/>
        </w:rPr>
        <w:t xml:space="preserve">the presence of a variety of plant secondary metabolites such as alkaloids, </w:t>
      </w:r>
      <w:r w:rsidR="00295E6A">
        <w:rPr>
          <w:rFonts w:ascii="Times New Roman" w:hAnsi="Times New Roman" w:cs="Times New Roman"/>
          <w:sz w:val="24"/>
          <w:szCs w:val="24"/>
        </w:rPr>
        <w:t xml:space="preserve">saponins, </w:t>
      </w:r>
      <w:r w:rsidR="00A90064" w:rsidRPr="00A90064">
        <w:rPr>
          <w:rFonts w:ascii="Times New Roman" w:hAnsi="Times New Roman" w:cs="Times New Roman"/>
          <w:sz w:val="24"/>
          <w:szCs w:val="24"/>
        </w:rPr>
        <w:t xml:space="preserve">tannins, </w:t>
      </w:r>
      <w:r w:rsidR="00295E6A">
        <w:rPr>
          <w:rFonts w:ascii="Times New Roman" w:hAnsi="Times New Roman" w:cs="Times New Roman"/>
          <w:sz w:val="24"/>
          <w:szCs w:val="24"/>
        </w:rPr>
        <w:t>anthraquinone</w:t>
      </w:r>
      <w:r w:rsidR="00FB6CBC">
        <w:rPr>
          <w:rFonts w:ascii="Times New Roman" w:hAnsi="Times New Roman" w:cs="Times New Roman"/>
          <w:sz w:val="24"/>
          <w:szCs w:val="24"/>
        </w:rPr>
        <w:t>s</w:t>
      </w:r>
      <w:r w:rsidR="00295E6A">
        <w:rPr>
          <w:rFonts w:ascii="Times New Roman" w:hAnsi="Times New Roman" w:cs="Times New Roman"/>
          <w:sz w:val="24"/>
          <w:szCs w:val="24"/>
        </w:rPr>
        <w:t xml:space="preserve">, </w:t>
      </w:r>
      <w:r w:rsidR="009260FF">
        <w:rPr>
          <w:rFonts w:ascii="Times New Roman" w:hAnsi="Times New Roman" w:cs="Times New Roman"/>
          <w:sz w:val="24"/>
          <w:szCs w:val="24"/>
        </w:rPr>
        <w:t xml:space="preserve">steroids, </w:t>
      </w:r>
      <w:r w:rsidR="00A90064" w:rsidRPr="00A90064">
        <w:rPr>
          <w:rFonts w:ascii="Times New Roman" w:hAnsi="Times New Roman" w:cs="Times New Roman"/>
          <w:sz w:val="24"/>
          <w:szCs w:val="24"/>
        </w:rPr>
        <w:t xml:space="preserve">flavonoids, </w:t>
      </w:r>
      <w:r w:rsidR="00295E6A">
        <w:rPr>
          <w:rFonts w:ascii="Times New Roman" w:hAnsi="Times New Roman" w:cs="Times New Roman"/>
          <w:sz w:val="24"/>
          <w:szCs w:val="24"/>
        </w:rPr>
        <w:t>and</w:t>
      </w:r>
      <w:r w:rsidR="009260FF">
        <w:rPr>
          <w:rFonts w:ascii="Times New Roman" w:hAnsi="Times New Roman" w:cs="Times New Roman"/>
          <w:sz w:val="24"/>
          <w:szCs w:val="24"/>
        </w:rPr>
        <w:t xml:space="preserve"> phenols</w:t>
      </w:r>
      <w:r w:rsidR="00295E6A">
        <w:rPr>
          <w:rFonts w:ascii="Times New Roman" w:hAnsi="Times New Roman" w:cs="Times New Roman"/>
          <w:sz w:val="24"/>
          <w:szCs w:val="24"/>
        </w:rPr>
        <w:t xml:space="preserve"> in varying</w:t>
      </w:r>
      <w:r w:rsidR="00865B99">
        <w:rPr>
          <w:rFonts w:ascii="Times New Roman" w:hAnsi="Times New Roman" w:cs="Times New Roman"/>
          <w:sz w:val="24"/>
          <w:szCs w:val="24"/>
        </w:rPr>
        <w:t xml:space="preserve"> </w:t>
      </w:r>
      <w:r w:rsidR="00295E6A">
        <w:rPr>
          <w:rFonts w:ascii="Times New Roman" w:hAnsi="Times New Roman" w:cs="Times New Roman"/>
          <w:sz w:val="24"/>
          <w:szCs w:val="24"/>
        </w:rPr>
        <w:t>concentrations</w:t>
      </w:r>
      <w:r w:rsidR="00865B99">
        <w:rPr>
          <w:rFonts w:ascii="Times New Roman" w:hAnsi="Times New Roman" w:cs="Times New Roman"/>
          <w:sz w:val="24"/>
          <w:szCs w:val="24"/>
        </w:rPr>
        <w:t xml:space="preserve">. </w:t>
      </w:r>
      <w:r w:rsidR="009260FF">
        <w:rPr>
          <w:rFonts w:ascii="Times New Roman" w:hAnsi="Times New Roman" w:cs="Times New Roman"/>
          <w:sz w:val="24"/>
          <w:szCs w:val="24"/>
        </w:rPr>
        <w:t>The ethanol</w:t>
      </w:r>
      <w:r w:rsidR="00865B99">
        <w:rPr>
          <w:rFonts w:ascii="Times New Roman" w:hAnsi="Times New Roman" w:cs="Times New Roman"/>
          <w:sz w:val="24"/>
          <w:szCs w:val="24"/>
        </w:rPr>
        <w:t xml:space="preserve"> extract</w:t>
      </w:r>
      <w:r w:rsidR="00AD59EE">
        <w:rPr>
          <w:rFonts w:ascii="Times New Roman" w:hAnsi="Times New Roman" w:cs="Times New Roman"/>
          <w:sz w:val="24"/>
          <w:szCs w:val="24"/>
        </w:rPr>
        <w:t xml:space="preserve"> shows</w:t>
      </w:r>
      <w:r w:rsidR="009260FF">
        <w:rPr>
          <w:rFonts w:ascii="Times New Roman" w:hAnsi="Times New Roman" w:cs="Times New Roman"/>
          <w:sz w:val="24"/>
          <w:szCs w:val="24"/>
        </w:rPr>
        <w:t xml:space="preserve"> higher concentrations of plant secondary metabolites </w:t>
      </w:r>
      <w:r w:rsidR="008511CB" w:rsidRPr="00865B99">
        <w:rPr>
          <w:rFonts w:ascii="Times New Roman" w:hAnsi="Times New Roman" w:cs="Times New Roman"/>
          <w:color w:val="000000" w:themeColor="text1"/>
          <w:sz w:val="24"/>
          <w:szCs w:val="24"/>
        </w:rPr>
        <w:t>relative</w:t>
      </w:r>
      <w:r w:rsidR="008511CB">
        <w:rPr>
          <w:rFonts w:ascii="Times New Roman" w:hAnsi="Times New Roman" w:cs="Times New Roman"/>
          <w:sz w:val="24"/>
          <w:szCs w:val="24"/>
        </w:rPr>
        <w:t xml:space="preserve"> </w:t>
      </w:r>
      <w:r w:rsidR="009260FF">
        <w:rPr>
          <w:rFonts w:ascii="Times New Roman" w:hAnsi="Times New Roman" w:cs="Times New Roman"/>
          <w:sz w:val="24"/>
          <w:szCs w:val="24"/>
        </w:rPr>
        <w:t>to the aqueous extract.</w:t>
      </w:r>
      <w:r w:rsidR="00D52C49">
        <w:rPr>
          <w:rFonts w:ascii="Times New Roman" w:hAnsi="Times New Roman" w:cs="Times New Roman"/>
          <w:sz w:val="24"/>
          <w:szCs w:val="24"/>
        </w:rPr>
        <w:t xml:space="preserve"> </w:t>
      </w:r>
      <w:r w:rsidR="00D52C49" w:rsidRPr="002542D0">
        <w:rPr>
          <w:rFonts w:ascii="Times New Roman" w:hAnsi="Times New Roman" w:cs="Times New Roman"/>
          <w:color w:val="000000" w:themeColor="text1"/>
          <w:sz w:val="24"/>
          <w:szCs w:val="24"/>
        </w:rPr>
        <w:t>Phlobatannins and cyanate were not detected</w:t>
      </w:r>
      <w:r w:rsidR="00D52C49">
        <w:rPr>
          <w:rFonts w:ascii="Times New Roman" w:hAnsi="Times New Roman" w:cs="Times New Roman"/>
          <w:color w:val="FF0000"/>
          <w:sz w:val="24"/>
          <w:szCs w:val="24"/>
        </w:rPr>
        <w:t xml:space="preserve"> </w:t>
      </w:r>
      <w:r w:rsidR="00D52C49" w:rsidRPr="00870DA3">
        <w:rPr>
          <w:rFonts w:ascii="Times New Roman" w:hAnsi="Times New Roman" w:cs="Times New Roman"/>
          <w:color w:val="000000" w:themeColor="text1"/>
          <w:sz w:val="24"/>
          <w:szCs w:val="24"/>
        </w:rPr>
        <w:t>from both extracts</w:t>
      </w:r>
      <w:r w:rsidR="00D52C49">
        <w:rPr>
          <w:rFonts w:ascii="Times New Roman" w:hAnsi="Times New Roman" w:cs="Times New Roman"/>
          <w:sz w:val="24"/>
          <w:szCs w:val="24"/>
        </w:rPr>
        <w:t>.</w:t>
      </w:r>
    </w:p>
    <w:p w:rsidR="000173C0" w:rsidRDefault="000173C0" w:rsidP="00707D4B">
      <w:pPr>
        <w:rPr>
          <w:rFonts w:ascii="Times New Roman" w:hAnsi="Times New Roman" w:cs="Times New Roman"/>
          <w:b/>
          <w:bCs/>
          <w:sz w:val="24"/>
          <w:szCs w:val="24"/>
        </w:rPr>
      </w:pPr>
    </w:p>
    <w:p w:rsidR="00707D4B" w:rsidRPr="00AD59EE" w:rsidRDefault="00707D4B" w:rsidP="00707D4B">
      <w:pPr>
        <w:rPr>
          <w:rFonts w:ascii="Times New Roman" w:hAnsi="Times New Roman" w:cs="Times New Roman"/>
          <w:bCs/>
          <w:sz w:val="24"/>
          <w:szCs w:val="24"/>
        </w:rPr>
      </w:pPr>
      <w:r w:rsidRPr="00882716">
        <w:rPr>
          <w:rFonts w:ascii="Times New Roman" w:hAnsi="Times New Roman" w:cs="Times New Roman"/>
          <w:b/>
          <w:bCs/>
          <w:sz w:val="24"/>
          <w:szCs w:val="24"/>
        </w:rPr>
        <w:t xml:space="preserve">Table </w:t>
      </w:r>
      <w:r w:rsidR="00402489" w:rsidRPr="00882716">
        <w:rPr>
          <w:rFonts w:ascii="Times New Roman" w:hAnsi="Times New Roman" w:cs="Times New Roman"/>
          <w:b/>
          <w:bCs/>
          <w:sz w:val="24"/>
          <w:szCs w:val="24"/>
        </w:rPr>
        <w:t>3</w:t>
      </w:r>
      <w:r w:rsidRPr="00AD59EE">
        <w:rPr>
          <w:rFonts w:ascii="Times New Roman" w:hAnsi="Times New Roman" w:cs="Times New Roman"/>
          <w:bCs/>
          <w:sz w:val="24"/>
          <w:szCs w:val="24"/>
        </w:rPr>
        <w:t xml:space="preserve">: Phytochemical composition of extracts of </w:t>
      </w:r>
      <w:r w:rsidRPr="00AD59EE">
        <w:rPr>
          <w:rFonts w:ascii="Times New Roman" w:hAnsi="Times New Roman" w:cs="Times New Roman"/>
          <w:bCs/>
          <w:i/>
          <w:iCs/>
          <w:sz w:val="24"/>
          <w:szCs w:val="24"/>
        </w:rPr>
        <w:t>Cymbopogon</w:t>
      </w:r>
      <w:r w:rsidR="00C05106">
        <w:rPr>
          <w:rFonts w:ascii="Times New Roman" w:hAnsi="Times New Roman" w:cs="Times New Roman"/>
          <w:bCs/>
          <w:i/>
          <w:iCs/>
          <w:sz w:val="24"/>
          <w:szCs w:val="24"/>
        </w:rPr>
        <w:t xml:space="preserve"> </w:t>
      </w:r>
      <w:r w:rsidRPr="00AD59EE">
        <w:rPr>
          <w:rFonts w:ascii="Times New Roman" w:hAnsi="Times New Roman" w:cs="Times New Roman"/>
          <w:bCs/>
          <w:i/>
          <w:iCs/>
          <w:sz w:val="24"/>
          <w:szCs w:val="24"/>
        </w:rPr>
        <w:t>citratus</w:t>
      </w:r>
      <w:r w:rsidRPr="00AD59EE">
        <w:rPr>
          <w:rFonts w:ascii="Times New Roman" w:hAnsi="Times New Roman" w:cs="Times New Roman"/>
          <w:bCs/>
          <w:sz w:val="24"/>
          <w:szCs w:val="24"/>
        </w:rPr>
        <w:t xml:space="preserve"> roots</w:t>
      </w:r>
    </w:p>
    <w:tbl>
      <w:tblPr>
        <w:tblStyle w:val="TableGrid"/>
        <w:tblW w:w="0" w:type="auto"/>
        <w:tblLook w:val="04A0" w:firstRow="1" w:lastRow="0" w:firstColumn="1" w:lastColumn="0" w:noHBand="0" w:noVBand="1"/>
      </w:tblPr>
      <w:tblGrid>
        <w:gridCol w:w="2408"/>
        <w:gridCol w:w="2408"/>
        <w:gridCol w:w="2408"/>
      </w:tblGrid>
      <w:tr w:rsidR="00707D4B" w:rsidTr="00E20CBA">
        <w:trPr>
          <w:trHeight w:val="332"/>
        </w:trPr>
        <w:tc>
          <w:tcPr>
            <w:tcW w:w="2408" w:type="dxa"/>
            <w:tcBorders>
              <w:left w:val="nil"/>
              <w:bottom w:val="single" w:sz="4" w:space="0" w:color="auto"/>
              <w:right w:val="nil"/>
            </w:tcBorders>
          </w:tcPr>
          <w:p w:rsidR="00707D4B" w:rsidRPr="00C84DA3" w:rsidRDefault="00707D4B" w:rsidP="00E20CBA">
            <w:pPr>
              <w:rPr>
                <w:rFonts w:ascii="Times New Roman" w:hAnsi="Times New Roman" w:cs="Times New Roman"/>
                <w:b/>
                <w:bCs/>
                <w:sz w:val="24"/>
                <w:szCs w:val="24"/>
              </w:rPr>
            </w:pPr>
            <w:r>
              <w:rPr>
                <w:rFonts w:ascii="Times New Roman" w:hAnsi="Times New Roman" w:cs="Times New Roman"/>
                <w:b/>
                <w:bCs/>
                <w:sz w:val="24"/>
                <w:szCs w:val="24"/>
              </w:rPr>
              <w:t>Phytochemical</w:t>
            </w:r>
          </w:p>
        </w:tc>
        <w:tc>
          <w:tcPr>
            <w:tcW w:w="2408" w:type="dxa"/>
            <w:tcBorders>
              <w:left w:val="nil"/>
              <w:bottom w:val="single" w:sz="4" w:space="0" w:color="auto"/>
              <w:right w:val="nil"/>
            </w:tcBorders>
          </w:tcPr>
          <w:p w:rsidR="00707D4B" w:rsidRPr="00C84DA3" w:rsidRDefault="00707D4B" w:rsidP="00E20CBA">
            <w:pPr>
              <w:rPr>
                <w:rFonts w:ascii="Times New Roman" w:hAnsi="Times New Roman" w:cs="Times New Roman"/>
                <w:b/>
                <w:bCs/>
                <w:sz w:val="24"/>
                <w:szCs w:val="24"/>
              </w:rPr>
            </w:pPr>
            <w:r>
              <w:rPr>
                <w:rFonts w:ascii="Times New Roman" w:hAnsi="Times New Roman" w:cs="Times New Roman"/>
                <w:b/>
                <w:bCs/>
                <w:sz w:val="24"/>
                <w:szCs w:val="24"/>
              </w:rPr>
              <w:t>Ethanol extract</w:t>
            </w:r>
          </w:p>
        </w:tc>
        <w:tc>
          <w:tcPr>
            <w:tcW w:w="2408" w:type="dxa"/>
            <w:tcBorders>
              <w:left w:val="nil"/>
              <w:bottom w:val="single" w:sz="4" w:space="0" w:color="auto"/>
              <w:right w:val="nil"/>
            </w:tcBorders>
          </w:tcPr>
          <w:p w:rsidR="00707D4B" w:rsidRPr="00C84DA3" w:rsidRDefault="00707D4B" w:rsidP="00E20CBA">
            <w:pPr>
              <w:rPr>
                <w:rFonts w:ascii="Times New Roman" w:hAnsi="Times New Roman" w:cs="Times New Roman"/>
                <w:b/>
                <w:bCs/>
                <w:sz w:val="24"/>
                <w:szCs w:val="24"/>
              </w:rPr>
            </w:pPr>
            <w:r>
              <w:rPr>
                <w:rFonts w:ascii="Times New Roman" w:hAnsi="Times New Roman" w:cs="Times New Roman"/>
                <w:b/>
                <w:bCs/>
                <w:sz w:val="24"/>
                <w:szCs w:val="24"/>
              </w:rPr>
              <w:t>Aqueous extract</w:t>
            </w:r>
          </w:p>
        </w:tc>
      </w:tr>
      <w:tr w:rsidR="00707D4B" w:rsidTr="00E20CBA">
        <w:trPr>
          <w:trHeight w:val="332"/>
        </w:trPr>
        <w:tc>
          <w:tcPr>
            <w:tcW w:w="2408" w:type="dxa"/>
            <w:tcBorders>
              <w:top w:val="single" w:sz="4" w:space="0" w:color="auto"/>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Alkaloids</w:t>
            </w:r>
          </w:p>
        </w:tc>
        <w:tc>
          <w:tcPr>
            <w:tcW w:w="2408" w:type="dxa"/>
            <w:tcBorders>
              <w:top w:val="single" w:sz="4" w:space="0" w:color="auto"/>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2.52</w:t>
            </w:r>
          </w:p>
        </w:tc>
        <w:tc>
          <w:tcPr>
            <w:tcW w:w="2408" w:type="dxa"/>
            <w:tcBorders>
              <w:top w:val="single" w:sz="4" w:space="0" w:color="auto"/>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0.43</w:t>
            </w:r>
          </w:p>
        </w:tc>
      </w:tr>
      <w:tr w:rsidR="00707D4B" w:rsidTr="00E20CBA">
        <w:trPr>
          <w:trHeight w:val="323"/>
        </w:trPr>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Saponins</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2.64</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0.56</w:t>
            </w:r>
          </w:p>
        </w:tc>
      </w:tr>
      <w:tr w:rsidR="00707D4B" w:rsidTr="00E20CBA">
        <w:trPr>
          <w:trHeight w:val="287"/>
        </w:trPr>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Tannins</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2.60</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0.49</w:t>
            </w:r>
          </w:p>
        </w:tc>
      </w:tr>
      <w:tr w:rsidR="00707D4B" w:rsidTr="00E20CBA">
        <w:trPr>
          <w:trHeight w:val="260"/>
        </w:trPr>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Phlobatannins</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N</w:t>
            </w:r>
            <w:r w:rsidR="00865B99">
              <w:rPr>
                <w:rFonts w:ascii="Times New Roman" w:hAnsi="Times New Roman" w:cs="Times New Roman"/>
                <w:sz w:val="24"/>
                <w:szCs w:val="24"/>
              </w:rPr>
              <w:t>D</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N</w:t>
            </w:r>
            <w:r w:rsidR="00865B99">
              <w:rPr>
                <w:rFonts w:ascii="Times New Roman" w:hAnsi="Times New Roman" w:cs="Times New Roman"/>
                <w:sz w:val="24"/>
                <w:szCs w:val="24"/>
              </w:rPr>
              <w:t>D</w:t>
            </w:r>
          </w:p>
        </w:tc>
      </w:tr>
      <w:tr w:rsidR="00707D4B" w:rsidTr="00E20CBA">
        <w:trPr>
          <w:trHeight w:val="332"/>
        </w:trPr>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Anthraquinones</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0.05</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0.01</w:t>
            </w:r>
          </w:p>
        </w:tc>
      </w:tr>
      <w:tr w:rsidR="00707D4B" w:rsidTr="00E20CBA">
        <w:trPr>
          <w:trHeight w:val="260"/>
        </w:trPr>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Steroids</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1.06</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0.07</w:t>
            </w:r>
          </w:p>
        </w:tc>
      </w:tr>
      <w:tr w:rsidR="00707D4B" w:rsidTr="00E20CBA">
        <w:trPr>
          <w:trHeight w:val="242"/>
        </w:trPr>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Flavonoids</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2.58</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1.05</w:t>
            </w:r>
          </w:p>
        </w:tc>
      </w:tr>
      <w:tr w:rsidR="00707D4B" w:rsidTr="00E20CBA">
        <w:trPr>
          <w:trHeight w:val="323"/>
        </w:trPr>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Phenols</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2.40</w:t>
            </w:r>
          </w:p>
        </w:tc>
        <w:tc>
          <w:tcPr>
            <w:tcW w:w="2408" w:type="dxa"/>
            <w:tcBorders>
              <w:top w:val="nil"/>
              <w:left w:val="nil"/>
              <w:bottom w:val="nil"/>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0.20</w:t>
            </w:r>
          </w:p>
        </w:tc>
      </w:tr>
      <w:tr w:rsidR="00707D4B" w:rsidTr="00E20CBA">
        <w:trPr>
          <w:trHeight w:val="260"/>
        </w:trPr>
        <w:tc>
          <w:tcPr>
            <w:tcW w:w="2408" w:type="dxa"/>
            <w:tcBorders>
              <w:top w:val="nil"/>
              <w:left w:val="nil"/>
              <w:bottom w:val="single" w:sz="4" w:space="0" w:color="auto"/>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Cyanate</w:t>
            </w:r>
          </w:p>
        </w:tc>
        <w:tc>
          <w:tcPr>
            <w:tcW w:w="2408" w:type="dxa"/>
            <w:tcBorders>
              <w:top w:val="nil"/>
              <w:left w:val="nil"/>
              <w:bottom w:val="single" w:sz="4" w:space="0" w:color="auto"/>
              <w:right w:val="nil"/>
            </w:tcBorders>
          </w:tcPr>
          <w:p w:rsidR="00707D4B" w:rsidRDefault="00707D4B" w:rsidP="00E20CBA">
            <w:pPr>
              <w:rPr>
                <w:rFonts w:ascii="Times New Roman" w:hAnsi="Times New Roman" w:cs="Times New Roman"/>
                <w:sz w:val="24"/>
                <w:szCs w:val="24"/>
              </w:rPr>
            </w:pPr>
            <w:r>
              <w:rPr>
                <w:rFonts w:ascii="Times New Roman" w:hAnsi="Times New Roman" w:cs="Times New Roman"/>
                <w:sz w:val="24"/>
                <w:szCs w:val="24"/>
              </w:rPr>
              <w:t>N</w:t>
            </w:r>
            <w:r w:rsidR="00865B99">
              <w:rPr>
                <w:rFonts w:ascii="Times New Roman" w:hAnsi="Times New Roman" w:cs="Times New Roman"/>
                <w:sz w:val="24"/>
                <w:szCs w:val="24"/>
              </w:rPr>
              <w:t>D</w:t>
            </w:r>
          </w:p>
        </w:tc>
        <w:tc>
          <w:tcPr>
            <w:tcW w:w="2408" w:type="dxa"/>
            <w:tcBorders>
              <w:top w:val="nil"/>
              <w:left w:val="nil"/>
              <w:bottom w:val="single" w:sz="4" w:space="0" w:color="auto"/>
              <w:right w:val="nil"/>
            </w:tcBorders>
          </w:tcPr>
          <w:p w:rsidR="00707D4B" w:rsidRDefault="00865B99" w:rsidP="00E20CBA">
            <w:pPr>
              <w:rPr>
                <w:rFonts w:ascii="Times New Roman" w:hAnsi="Times New Roman" w:cs="Times New Roman"/>
                <w:sz w:val="24"/>
                <w:szCs w:val="24"/>
              </w:rPr>
            </w:pPr>
            <w:r>
              <w:rPr>
                <w:rFonts w:ascii="Times New Roman" w:hAnsi="Times New Roman" w:cs="Times New Roman"/>
                <w:sz w:val="24"/>
                <w:szCs w:val="24"/>
              </w:rPr>
              <w:t>ND</w:t>
            </w:r>
          </w:p>
        </w:tc>
      </w:tr>
    </w:tbl>
    <w:p w:rsidR="008511CB" w:rsidRPr="00095C74" w:rsidRDefault="00865B99" w:rsidP="00BF4540">
      <w:pPr>
        <w:autoSpaceDE w:val="0"/>
        <w:autoSpaceDN w:val="0"/>
        <w:adjustRightInd w:val="0"/>
        <w:spacing w:after="0" w:line="480" w:lineRule="auto"/>
        <w:jc w:val="both"/>
        <w:rPr>
          <w:rFonts w:ascii="Times New Roman" w:eastAsia="Times-Roman" w:hAnsi="Times New Roman" w:cs="Times New Roman"/>
          <w:color w:val="000000"/>
          <w:sz w:val="24"/>
          <w:szCs w:val="24"/>
        </w:rPr>
      </w:pPr>
      <w:r w:rsidRPr="00882716">
        <w:rPr>
          <w:rFonts w:ascii="Times New Roman" w:eastAsia="Times-Roman" w:hAnsi="Times New Roman" w:cs="Times New Roman"/>
          <w:b/>
          <w:color w:val="000000"/>
          <w:sz w:val="24"/>
          <w:szCs w:val="24"/>
        </w:rPr>
        <w:t>Legend</w:t>
      </w:r>
      <w:r>
        <w:rPr>
          <w:rFonts w:ascii="Times New Roman" w:eastAsia="Times-Roman" w:hAnsi="Times New Roman" w:cs="Times New Roman"/>
          <w:color w:val="000000"/>
          <w:sz w:val="24"/>
          <w:szCs w:val="24"/>
        </w:rPr>
        <w:t>: ND; Not detected</w:t>
      </w:r>
    </w:p>
    <w:p w:rsidR="00ED1D30" w:rsidRDefault="00ED1D30" w:rsidP="00ED1D30">
      <w:pPr>
        <w:autoSpaceDE w:val="0"/>
        <w:autoSpaceDN w:val="0"/>
        <w:adjustRightInd w:val="0"/>
        <w:spacing w:after="0" w:line="480" w:lineRule="auto"/>
        <w:jc w:val="both"/>
        <w:rPr>
          <w:rFonts w:ascii="Times New Roman" w:eastAsia="Times-Roman" w:hAnsi="Times New Roman" w:cs="Times New Roman"/>
          <w:b/>
          <w:i/>
          <w:color w:val="000000"/>
          <w:sz w:val="24"/>
          <w:szCs w:val="24"/>
        </w:rPr>
      </w:pPr>
    </w:p>
    <w:p w:rsidR="006670F1" w:rsidRPr="00ED1D30" w:rsidRDefault="003F043D" w:rsidP="00ED1D30">
      <w:pPr>
        <w:autoSpaceDE w:val="0"/>
        <w:autoSpaceDN w:val="0"/>
        <w:adjustRightInd w:val="0"/>
        <w:spacing w:after="0" w:line="480" w:lineRule="auto"/>
        <w:jc w:val="both"/>
        <w:rPr>
          <w:rFonts w:ascii="Times New Roman" w:eastAsia="Times-Roman" w:hAnsi="Times New Roman" w:cs="Times New Roman"/>
          <w:b/>
          <w:i/>
          <w:color w:val="000000"/>
          <w:sz w:val="24"/>
          <w:szCs w:val="24"/>
        </w:rPr>
      </w:pPr>
      <w:r w:rsidRPr="008511CB">
        <w:rPr>
          <w:rFonts w:ascii="Times New Roman" w:eastAsia="Times-Roman" w:hAnsi="Times New Roman" w:cs="Times New Roman"/>
          <w:b/>
          <w:i/>
          <w:color w:val="000000"/>
          <w:sz w:val="24"/>
          <w:szCs w:val="24"/>
        </w:rPr>
        <w:tab/>
      </w:r>
      <w:r w:rsidR="008511CB" w:rsidRPr="008511CB">
        <w:rPr>
          <w:rFonts w:ascii="Times New Roman" w:eastAsia="Times-Roman" w:hAnsi="Times New Roman" w:cs="Times New Roman"/>
          <w:b/>
          <w:i/>
          <w:color w:val="000000"/>
          <w:sz w:val="24"/>
          <w:szCs w:val="24"/>
        </w:rPr>
        <w:tab/>
      </w:r>
    </w:p>
    <w:p w:rsidR="005F5ADA" w:rsidRDefault="000937B2" w:rsidP="00DB6AA8">
      <w:pPr>
        <w:spacing w:after="0" w:line="480" w:lineRule="auto"/>
        <w:jc w:val="both"/>
        <w:rPr>
          <w:rFonts w:ascii="Times New Roman" w:hAnsi="Times New Roman" w:cs="Times New Roman"/>
          <w:i/>
          <w:color w:val="000000" w:themeColor="text1"/>
          <w:sz w:val="24"/>
          <w:szCs w:val="24"/>
        </w:rPr>
      </w:pPr>
      <w:r>
        <w:rPr>
          <w:rFonts w:ascii="Times New Roman" w:hAnsi="Times New Roman" w:cs="Times New Roman"/>
          <w:sz w:val="24"/>
          <w:szCs w:val="24"/>
        </w:rPr>
        <w:t xml:space="preserve">Figure 2 </w:t>
      </w:r>
      <w:r w:rsidR="00962032" w:rsidRPr="00962032">
        <w:rPr>
          <w:rFonts w:ascii="Times New Roman" w:hAnsi="Times New Roman" w:cs="Times New Roman"/>
          <w:sz w:val="24"/>
          <w:szCs w:val="24"/>
        </w:rPr>
        <w:t>show</w:t>
      </w:r>
      <w:r w:rsidR="002C0821" w:rsidRPr="002C0821">
        <w:rPr>
          <w:rFonts w:ascii="Times New Roman" w:hAnsi="Times New Roman" w:cs="Times New Roman"/>
          <w:color w:val="000000" w:themeColor="text1"/>
          <w:sz w:val="24"/>
          <w:szCs w:val="24"/>
        </w:rPr>
        <w:t>s</w:t>
      </w:r>
      <w:r w:rsidR="00962032" w:rsidRPr="00962032">
        <w:rPr>
          <w:rFonts w:ascii="Times New Roman" w:hAnsi="Times New Roman" w:cs="Times New Roman"/>
          <w:sz w:val="24"/>
          <w:szCs w:val="24"/>
        </w:rPr>
        <w:t xml:space="preserve"> antioxidant activity </w:t>
      </w:r>
      <w:r w:rsidR="00962032" w:rsidRPr="00962032">
        <w:rPr>
          <w:rFonts w:ascii="Times New Roman" w:hAnsi="Times New Roman" w:cs="Times New Roman"/>
          <w:i/>
          <w:sz w:val="24"/>
          <w:szCs w:val="24"/>
        </w:rPr>
        <w:t>in vitro</w:t>
      </w:r>
      <w:r w:rsidR="00962032" w:rsidRPr="00962032">
        <w:rPr>
          <w:rFonts w:ascii="Times New Roman" w:hAnsi="Times New Roman" w:cs="Times New Roman"/>
          <w:sz w:val="24"/>
          <w:szCs w:val="24"/>
        </w:rPr>
        <w:t xml:space="preserve"> results of </w:t>
      </w:r>
      <w:r w:rsidRPr="000937B2">
        <w:rPr>
          <w:rFonts w:ascii="Times New Roman" w:hAnsi="Times New Roman" w:cs="Times New Roman"/>
          <w:i/>
          <w:sz w:val="24"/>
          <w:szCs w:val="24"/>
        </w:rPr>
        <w:t>Cymbopogon citratus</w:t>
      </w:r>
      <w:r w:rsidR="00E66832">
        <w:rPr>
          <w:rFonts w:ascii="Times New Roman" w:hAnsi="Times New Roman" w:cs="Times New Roman"/>
          <w:sz w:val="24"/>
          <w:szCs w:val="24"/>
        </w:rPr>
        <w:t xml:space="preserve"> roots </w:t>
      </w:r>
      <w:r w:rsidR="00962032" w:rsidRPr="00962032">
        <w:rPr>
          <w:rFonts w:ascii="Times New Roman" w:hAnsi="Times New Roman" w:cs="Times New Roman"/>
          <w:sz w:val="24"/>
          <w:szCs w:val="24"/>
        </w:rPr>
        <w:t>extract</w:t>
      </w:r>
      <w:r w:rsidR="00CD7DA6">
        <w:rPr>
          <w:rFonts w:ascii="Times New Roman" w:hAnsi="Times New Roman" w:cs="Times New Roman"/>
          <w:sz w:val="24"/>
          <w:szCs w:val="24"/>
        </w:rPr>
        <w:t>s</w:t>
      </w:r>
      <w:r w:rsidR="00962032" w:rsidRPr="00962032">
        <w:rPr>
          <w:rFonts w:ascii="Times New Roman" w:hAnsi="Times New Roman" w:cs="Times New Roman"/>
          <w:sz w:val="24"/>
          <w:szCs w:val="24"/>
        </w:rPr>
        <w:t>. The experimental extract</w:t>
      </w:r>
      <w:r w:rsidR="00F60383">
        <w:rPr>
          <w:rFonts w:ascii="Times New Roman" w:hAnsi="Times New Roman" w:cs="Times New Roman"/>
          <w:sz w:val="24"/>
          <w:szCs w:val="24"/>
        </w:rPr>
        <w:t>s</w:t>
      </w:r>
      <w:r w:rsidR="002C0821">
        <w:rPr>
          <w:rFonts w:ascii="Times New Roman" w:hAnsi="Times New Roman" w:cs="Times New Roman"/>
          <w:sz w:val="24"/>
          <w:szCs w:val="24"/>
        </w:rPr>
        <w:t xml:space="preserve"> obtained</w:t>
      </w:r>
      <w:r w:rsidR="00962032" w:rsidRPr="00962032">
        <w:rPr>
          <w:rFonts w:ascii="Times New Roman" w:hAnsi="Times New Roman" w:cs="Times New Roman"/>
          <w:sz w:val="24"/>
          <w:szCs w:val="24"/>
        </w:rPr>
        <w:t xml:space="preserve"> by means of solvent</w:t>
      </w:r>
      <w:r w:rsidR="00F60383">
        <w:rPr>
          <w:rFonts w:ascii="Times New Roman" w:hAnsi="Times New Roman" w:cs="Times New Roman"/>
          <w:sz w:val="24"/>
          <w:szCs w:val="24"/>
        </w:rPr>
        <w:t>s (e</w:t>
      </w:r>
      <w:r w:rsidR="00962032" w:rsidRPr="00962032">
        <w:rPr>
          <w:rFonts w:ascii="Times New Roman" w:hAnsi="Times New Roman" w:cs="Times New Roman"/>
          <w:sz w:val="24"/>
          <w:szCs w:val="24"/>
        </w:rPr>
        <w:t>thanol</w:t>
      </w:r>
      <w:r w:rsidR="00F60383">
        <w:rPr>
          <w:rFonts w:ascii="Times New Roman" w:hAnsi="Times New Roman" w:cs="Times New Roman"/>
          <w:sz w:val="24"/>
          <w:szCs w:val="24"/>
        </w:rPr>
        <w:t xml:space="preserve"> and aqueous), and the </w:t>
      </w:r>
      <w:r w:rsidR="00962032" w:rsidRPr="00962032">
        <w:rPr>
          <w:rFonts w:ascii="Times New Roman" w:hAnsi="Times New Roman" w:cs="Times New Roman"/>
          <w:sz w:val="24"/>
          <w:szCs w:val="24"/>
        </w:rPr>
        <w:t>proportion</w:t>
      </w:r>
      <w:r w:rsidR="00F60383">
        <w:rPr>
          <w:rFonts w:ascii="Times New Roman" w:hAnsi="Times New Roman" w:cs="Times New Roman"/>
          <w:sz w:val="24"/>
          <w:szCs w:val="24"/>
        </w:rPr>
        <w:t>s were</w:t>
      </w:r>
      <w:r w:rsidR="00962032" w:rsidRPr="00962032">
        <w:rPr>
          <w:rFonts w:ascii="Times New Roman" w:hAnsi="Times New Roman" w:cs="Times New Roman"/>
          <w:sz w:val="24"/>
          <w:szCs w:val="24"/>
        </w:rPr>
        <w:t xml:space="preserve"> capable of inhibiting the DPPH radical, NO scavenging, FRAP, </w:t>
      </w:r>
      <w:r w:rsidR="00F60383">
        <w:rPr>
          <w:rFonts w:ascii="Times New Roman" w:hAnsi="Times New Roman" w:cs="Times New Roman"/>
          <w:sz w:val="24"/>
          <w:szCs w:val="24"/>
        </w:rPr>
        <w:t>SSA</w:t>
      </w:r>
      <w:r w:rsidR="00195F89">
        <w:rPr>
          <w:rFonts w:ascii="Times New Roman" w:hAnsi="Times New Roman" w:cs="Times New Roman"/>
          <w:sz w:val="24"/>
          <w:szCs w:val="24"/>
        </w:rPr>
        <w:t>, HRSA</w:t>
      </w:r>
      <w:r w:rsidR="00962032" w:rsidRPr="00962032">
        <w:rPr>
          <w:rFonts w:ascii="Times New Roman" w:hAnsi="Times New Roman" w:cs="Times New Roman"/>
          <w:sz w:val="24"/>
          <w:szCs w:val="24"/>
        </w:rPr>
        <w:t xml:space="preserve"> and HPSA. The potential for antioxidants varied greatly amongst the functional ind</w:t>
      </w:r>
      <w:r w:rsidR="00AD59EE">
        <w:rPr>
          <w:rFonts w:ascii="Times New Roman" w:hAnsi="Times New Roman" w:cs="Times New Roman"/>
          <w:sz w:val="24"/>
          <w:szCs w:val="24"/>
        </w:rPr>
        <w:t xml:space="preserve">ices </w:t>
      </w:r>
      <w:r w:rsidR="002C0821">
        <w:rPr>
          <w:rFonts w:ascii="Times New Roman" w:hAnsi="Times New Roman" w:cs="Times New Roman"/>
          <w:sz w:val="24"/>
          <w:szCs w:val="24"/>
        </w:rPr>
        <w:t>and ranged in</w:t>
      </w:r>
      <w:r w:rsidR="00754B69">
        <w:rPr>
          <w:rFonts w:ascii="Times New Roman" w:hAnsi="Times New Roman" w:cs="Times New Roman"/>
          <w:sz w:val="24"/>
          <w:szCs w:val="24"/>
        </w:rPr>
        <w:t xml:space="preserve"> order</w:t>
      </w:r>
      <w:r w:rsidR="002C0821">
        <w:rPr>
          <w:rFonts w:ascii="Times New Roman" w:hAnsi="Times New Roman" w:cs="Times New Roman"/>
          <w:sz w:val="24"/>
          <w:szCs w:val="24"/>
        </w:rPr>
        <w:t xml:space="preserve"> DPPH </w:t>
      </w:r>
      <w:r w:rsidR="00754B69">
        <w:rPr>
          <w:rFonts w:ascii="Times New Roman" w:hAnsi="Times New Roman" w:cs="Times New Roman"/>
          <w:sz w:val="24"/>
          <w:szCs w:val="24"/>
        </w:rPr>
        <w:t xml:space="preserve">&gt; HPSA </w:t>
      </w:r>
      <w:r w:rsidR="00195F89">
        <w:rPr>
          <w:rFonts w:ascii="Times New Roman" w:hAnsi="Times New Roman" w:cs="Times New Roman"/>
          <w:sz w:val="24"/>
          <w:szCs w:val="24"/>
        </w:rPr>
        <w:t xml:space="preserve">&gt; FRAP </w:t>
      </w:r>
      <w:r w:rsidR="002C0821">
        <w:rPr>
          <w:rFonts w:ascii="Times New Roman" w:hAnsi="Times New Roman" w:cs="Times New Roman"/>
          <w:sz w:val="24"/>
          <w:szCs w:val="24"/>
        </w:rPr>
        <w:t>&gt; SSA &gt; NO</w:t>
      </w:r>
      <w:r w:rsidR="00962032" w:rsidRPr="00962032">
        <w:rPr>
          <w:rFonts w:ascii="Times New Roman" w:hAnsi="Times New Roman" w:cs="Times New Roman"/>
          <w:sz w:val="24"/>
          <w:szCs w:val="24"/>
        </w:rPr>
        <w:t xml:space="preserve"> </w:t>
      </w:r>
      <w:r w:rsidR="00C414C3">
        <w:rPr>
          <w:rFonts w:ascii="Times New Roman" w:hAnsi="Times New Roman" w:cs="Times New Roman"/>
          <w:sz w:val="24"/>
          <w:szCs w:val="24"/>
        </w:rPr>
        <w:t>&gt; HRSA</w:t>
      </w:r>
      <w:r w:rsidR="00962032" w:rsidRPr="00962032">
        <w:rPr>
          <w:rFonts w:ascii="Times New Roman" w:hAnsi="Times New Roman" w:cs="Times New Roman"/>
          <w:sz w:val="24"/>
          <w:szCs w:val="24"/>
        </w:rPr>
        <w:t>.</w:t>
      </w:r>
      <w:r w:rsidR="00D377DE">
        <w:rPr>
          <w:rFonts w:ascii="Times New Roman" w:hAnsi="Times New Roman" w:cs="Times New Roman"/>
          <w:sz w:val="24"/>
          <w:szCs w:val="24"/>
        </w:rPr>
        <w:t xml:space="preserve"> Result shows a </w:t>
      </w:r>
      <w:r w:rsidR="00962032" w:rsidRPr="00D377DE">
        <w:rPr>
          <w:rFonts w:ascii="Times New Roman" w:hAnsi="Times New Roman" w:cs="Times New Roman"/>
          <w:color w:val="000000" w:themeColor="text1"/>
          <w:sz w:val="24"/>
          <w:szCs w:val="24"/>
        </w:rPr>
        <w:t xml:space="preserve">good correlation has been observed between the polyphenol </w:t>
      </w:r>
      <w:r w:rsidR="00AD59EE" w:rsidRPr="00D377DE">
        <w:rPr>
          <w:rFonts w:ascii="Times New Roman" w:hAnsi="Times New Roman" w:cs="Times New Roman"/>
          <w:color w:val="000000" w:themeColor="text1"/>
          <w:sz w:val="24"/>
          <w:szCs w:val="24"/>
        </w:rPr>
        <w:t>and the antioxidant activity</w:t>
      </w:r>
      <w:r w:rsidR="00AD59EE">
        <w:rPr>
          <w:rFonts w:ascii="Times New Roman" w:hAnsi="Times New Roman" w:cs="Times New Roman"/>
          <w:color w:val="000000" w:themeColor="text1"/>
          <w:sz w:val="24"/>
          <w:szCs w:val="24"/>
        </w:rPr>
        <w:t xml:space="preserve"> </w:t>
      </w:r>
      <w:r w:rsidR="00962032" w:rsidRPr="00D377DE">
        <w:rPr>
          <w:rFonts w:ascii="Times New Roman" w:hAnsi="Times New Roman" w:cs="Times New Roman"/>
          <w:color w:val="000000" w:themeColor="text1"/>
          <w:sz w:val="24"/>
          <w:szCs w:val="24"/>
        </w:rPr>
        <w:t xml:space="preserve">of the roots of </w:t>
      </w:r>
      <w:r w:rsidR="0053723B" w:rsidRPr="00D377DE">
        <w:rPr>
          <w:rFonts w:ascii="Times New Roman" w:hAnsi="Times New Roman" w:cs="Times New Roman"/>
          <w:i/>
          <w:color w:val="000000" w:themeColor="text1"/>
          <w:sz w:val="24"/>
          <w:szCs w:val="24"/>
        </w:rPr>
        <w:t xml:space="preserve">Cymbopogon </w:t>
      </w:r>
      <w:r w:rsidR="00AD59EE">
        <w:rPr>
          <w:rFonts w:ascii="Times New Roman" w:hAnsi="Times New Roman" w:cs="Times New Roman"/>
          <w:i/>
          <w:color w:val="000000" w:themeColor="text1"/>
          <w:sz w:val="24"/>
          <w:szCs w:val="24"/>
        </w:rPr>
        <w:t>citratu</w:t>
      </w:r>
      <w:r w:rsidR="00954F51" w:rsidRPr="00D377DE">
        <w:rPr>
          <w:rFonts w:ascii="Times New Roman" w:hAnsi="Times New Roman" w:cs="Times New Roman"/>
          <w:i/>
          <w:color w:val="000000" w:themeColor="text1"/>
          <w:sz w:val="24"/>
          <w:szCs w:val="24"/>
        </w:rPr>
        <w:t>s</w:t>
      </w:r>
      <w:r w:rsidR="005F5ADA">
        <w:rPr>
          <w:rFonts w:ascii="Times New Roman" w:hAnsi="Times New Roman" w:cs="Times New Roman"/>
          <w:i/>
          <w:color w:val="000000" w:themeColor="text1"/>
          <w:sz w:val="24"/>
          <w:szCs w:val="24"/>
        </w:rPr>
        <w:t>.</w:t>
      </w:r>
    </w:p>
    <w:p w:rsidR="00145333" w:rsidRDefault="00145333" w:rsidP="00DB6AA8">
      <w:pPr>
        <w:spacing w:after="0" w:line="480" w:lineRule="auto"/>
        <w:jc w:val="both"/>
        <w:rPr>
          <w:rFonts w:ascii="Times New Roman" w:hAnsi="Times New Roman" w:cs="Times New Roman"/>
          <w:sz w:val="24"/>
          <w:szCs w:val="24"/>
        </w:rPr>
      </w:pPr>
    </w:p>
    <w:p w:rsidR="00145333" w:rsidRDefault="00145333" w:rsidP="00DB6AA8">
      <w:pPr>
        <w:spacing w:after="0" w:line="480" w:lineRule="auto"/>
        <w:jc w:val="both"/>
        <w:rPr>
          <w:rFonts w:ascii="Times New Roman" w:hAnsi="Times New Roman" w:cs="Times New Roman"/>
          <w:sz w:val="24"/>
          <w:szCs w:val="24"/>
        </w:rPr>
      </w:pPr>
    </w:p>
    <w:p w:rsidR="00145333" w:rsidRDefault="00145333" w:rsidP="00DB6AA8">
      <w:pPr>
        <w:spacing w:after="0" w:line="480" w:lineRule="auto"/>
        <w:jc w:val="both"/>
        <w:rPr>
          <w:rFonts w:ascii="Times New Roman" w:hAnsi="Times New Roman" w:cs="Times New Roman"/>
          <w:sz w:val="24"/>
          <w:szCs w:val="24"/>
        </w:rPr>
      </w:pPr>
    </w:p>
    <w:p w:rsidR="001518CE" w:rsidRDefault="007636ED" w:rsidP="00BF4540">
      <w:pPr>
        <w:autoSpaceDE w:val="0"/>
        <w:autoSpaceDN w:val="0"/>
        <w:adjustRightInd w:val="0"/>
        <w:spacing w:after="0" w:line="480" w:lineRule="auto"/>
        <w:jc w:val="both"/>
        <w:rPr>
          <w:rFonts w:ascii="Times New Roman" w:eastAsia="Times-Roman" w:hAnsi="Times New Roman" w:cs="Times New Roman"/>
          <w:b/>
          <w:color w:val="000000"/>
          <w:sz w:val="24"/>
          <w:szCs w:val="24"/>
        </w:rPr>
      </w:pPr>
      <w:r>
        <w:rPr>
          <w:noProof/>
        </w:rPr>
        <w:drawing>
          <wp:inline distT="0" distB="0" distL="0" distR="0">
            <wp:extent cx="5529263" cy="3429001"/>
            <wp:effectExtent l="0" t="0" r="14605" b="0"/>
            <wp:docPr id="3" name="Chart 3">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A09B9F1-705B-45F6-A334-2F3F8F499F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7CDB" w:rsidRDefault="00D17CDB" w:rsidP="00D17CDB">
      <w:pPr>
        <w:rPr>
          <w:rFonts w:ascii="Times New Roman" w:hAnsi="Times New Roman" w:cs="Times New Roman"/>
          <w:sz w:val="24"/>
          <w:szCs w:val="24"/>
        </w:rPr>
      </w:pPr>
      <w:r w:rsidRPr="008735D0">
        <w:rPr>
          <w:rFonts w:ascii="Times New Roman" w:hAnsi="Times New Roman" w:cs="Times New Roman"/>
          <w:b/>
          <w:sz w:val="24"/>
          <w:szCs w:val="24"/>
        </w:rPr>
        <w:t>Figure 2</w:t>
      </w:r>
      <w:r>
        <w:rPr>
          <w:rFonts w:ascii="Times New Roman" w:hAnsi="Times New Roman" w:cs="Times New Roman"/>
          <w:sz w:val="24"/>
          <w:szCs w:val="24"/>
        </w:rPr>
        <w:t xml:space="preserve">:  </w:t>
      </w:r>
      <w:r w:rsidRPr="00C97817">
        <w:rPr>
          <w:rFonts w:ascii="Times New Roman" w:hAnsi="Times New Roman" w:cs="Times New Roman"/>
          <w:i/>
          <w:sz w:val="24"/>
          <w:szCs w:val="24"/>
        </w:rPr>
        <w:t>In vitro</w:t>
      </w:r>
      <w:r>
        <w:rPr>
          <w:rFonts w:ascii="Times New Roman" w:hAnsi="Times New Roman" w:cs="Times New Roman"/>
          <w:sz w:val="24"/>
          <w:szCs w:val="24"/>
        </w:rPr>
        <w:t xml:space="preserve"> antioxidants activities of </w:t>
      </w:r>
      <w:r>
        <w:rPr>
          <w:rFonts w:ascii="Times New Roman" w:hAnsi="Times New Roman" w:cs="Times New Roman"/>
          <w:i/>
          <w:iCs/>
          <w:sz w:val="24"/>
          <w:szCs w:val="24"/>
        </w:rPr>
        <w:t>Cymbopogon citratus</w:t>
      </w:r>
      <w:r w:rsidR="00145333">
        <w:rPr>
          <w:rFonts w:ascii="Times New Roman" w:hAnsi="Times New Roman" w:cs="Times New Roman"/>
          <w:sz w:val="24"/>
          <w:szCs w:val="24"/>
        </w:rPr>
        <w:t xml:space="preserve"> root extracts</w:t>
      </w:r>
    </w:p>
    <w:p w:rsidR="00DE1D5B" w:rsidRPr="00095C74" w:rsidRDefault="00D17CDB" w:rsidP="004E22CC">
      <w:pPr>
        <w:rPr>
          <w:rFonts w:ascii="Times New Roman" w:hAnsi="Times New Roman" w:cs="Times New Roman"/>
          <w:sz w:val="18"/>
          <w:szCs w:val="18"/>
        </w:rPr>
      </w:pPr>
      <w:r>
        <w:rPr>
          <w:rFonts w:ascii="Times New Roman" w:hAnsi="Times New Roman" w:cs="Times New Roman"/>
          <w:sz w:val="24"/>
          <w:szCs w:val="24"/>
        </w:rPr>
        <w:t xml:space="preserve">Keys: </w:t>
      </w:r>
      <w:r w:rsidRPr="00996146">
        <w:rPr>
          <w:rFonts w:ascii="Times New Roman" w:hAnsi="Times New Roman" w:cs="Times New Roman"/>
          <w:b/>
          <w:sz w:val="18"/>
          <w:szCs w:val="18"/>
        </w:rPr>
        <w:t>HRSA</w:t>
      </w:r>
      <w:r w:rsidRPr="006B539C">
        <w:rPr>
          <w:rFonts w:ascii="Times New Roman" w:hAnsi="Times New Roman" w:cs="Times New Roman"/>
          <w:sz w:val="18"/>
          <w:szCs w:val="18"/>
        </w:rPr>
        <w:t xml:space="preserve">: Hydroxyl radical scavenging activity, </w:t>
      </w:r>
      <w:r w:rsidRPr="00996146">
        <w:rPr>
          <w:rFonts w:ascii="Times New Roman" w:hAnsi="Times New Roman" w:cs="Times New Roman"/>
          <w:b/>
          <w:sz w:val="18"/>
          <w:szCs w:val="18"/>
        </w:rPr>
        <w:t>NO</w:t>
      </w:r>
      <w:r w:rsidRPr="006B539C">
        <w:rPr>
          <w:rFonts w:ascii="Times New Roman" w:hAnsi="Times New Roman" w:cs="Times New Roman"/>
          <w:sz w:val="18"/>
          <w:szCs w:val="18"/>
        </w:rPr>
        <w:t xml:space="preserve">: Nitic oxide scavenging </w:t>
      </w:r>
      <w:r w:rsidRPr="00DF2AA6">
        <w:rPr>
          <w:rFonts w:ascii="Times New Roman" w:hAnsi="Times New Roman" w:cs="Times New Roman"/>
          <w:sz w:val="24"/>
          <w:szCs w:val="24"/>
        </w:rPr>
        <w:t>activity</w:t>
      </w:r>
      <w:r w:rsidRPr="006B539C">
        <w:rPr>
          <w:rFonts w:ascii="Times New Roman" w:hAnsi="Times New Roman" w:cs="Times New Roman"/>
          <w:sz w:val="18"/>
          <w:szCs w:val="18"/>
        </w:rPr>
        <w:t xml:space="preserve">, </w:t>
      </w:r>
      <w:r w:rsidRPr="00996146">
        <w:rPr>
          <w:rFonts w:ascii="Times New Roman" w:hAnsi="Times New Roman" w:cs="Times New Roman"/>
          <w:b/>
          <w:sz w:val="18"/>
          <w:szCs w:val="18"/>
        </w:rPr>
        <w:t>SSA</w:t>
      </w:r>
      <w:r w:rsidRPr="006B539C">
        <w:rPr>
          <w:rFonts w:ascii="Times New Roman" w:hAnsi="Times New Roman" w:cs="Times New Roman"/>
          <w:sz w:val="18"/>
          <w:szCs w:val="18"/>
        </w:rPr>
        <w:t xml:space="preserve">: superoxide scavenging activity, </w:t>
      </w:r>
      <w:r w:rsidRPr="00996146">
        <w:rPr>
          <w:rFonts w:ascii="Times New Roman" w:hAnsi="Times New Roman" w:cs="Times New Roman"/>
          <w:b/>
          <w:sz w:val="18"/>
          <w:szCs w:val="18"/>
        </w:rPr>
        <w:t>FRAP</w:t>
      </w:r>
      <w:r w:rsidRPr="006B539C">
        <w:rPr>
          <w:rFonts w:ascii="Times New Roman" w:hAnsi="Times New Roman" w:cs="Times New Roman"/>
          <w:sz w:val="18"/>
          <w:szCs w:val="18"/>
        </w:rPr>
        <w:t xml:space="preserve">: Ferric reducing antioxidants power, </w:t>
      </w:r>
      <w:r w:rsidRPr="00996146">
        <w:rPr>
          <w:rFonts w:ascii="Times New Roman" w:hAnsi="Times New Roman" w:cs="Times New Roman"/>
          <w:b/>
          <w:sz w:val="18"/>
          <w:szCs w:val="18"/>
        </w:rPr>
        <w:t>HPSA</w:t>
      </w:r>
      <w:r w:rsidRPr="006B539C">
        <w:rPr>
          <w:rFonts w:ascii="Times New Roman" w:hAnsi="Times New Roman" w:cs="Times New Roman"/>
          <w:sz w:val="18"/>
          <w:szCs w:val="18"/>
        </w:rPr>
        <w:t xml:space="preserve">: Hydrogen peroxide scavenging activities, </w:t>
      </w:r>
      <w:r w:rsidRPr="00996146">
        <w:rPr>
          <w:rFonts w:ascii="Times New Roman" w:hAnsi="Times New Roman" w:cs="Times New Roman"/>
          <w:b/>
          <w:sz w:val="18"/>
          <w:szCs w:val="18"/>
        </w:rPr>
        <w:t>DPPH</w:t>
      </w:r>
      <w:r w:rsidRPr="006B539C">
        <w:rPr>
          <w:rFonts w:ascii="Times New Roman" w:hAnsi="Times New Roman" w:cs="Times New Roman"/>
          <w:sz w:val="18"/>
          <w:szCs w:val="18"/>
        </w:rPr>
        <w:t>: Radical scavenging activity (1,1-Diphenyl-2-prycryl hydrazyl</w:t>
      </w:r>
      <w:r w:rsidR="005B6D53">
        <w:rPr>
          <w:rFonts w:ascii="Times New Roman" w:hAnsi="Times New Roman" w:cs="Times New Roman"/>
          <w:sz w:val="18"/>
          <w:szCs w:val="18"/>
        </w:rPr>
        <w:t>)</w:t>
      </w:r>
      <w:r w:rsidRPr="006B539C">
        <w:rPr>
          <w:rFonts w:ascii="Times New Roman" w:hAnsi="Times New Roman" w:cs="Times New Roman"/>
          <w:sz w:val="18"/>
          <w:szCs w:val="18"/>
        </w:rPr>
        <w:t>.</w:t>
      </w:r>
    </w:p>
    <w:p w:rsidR="004C0AA8" w:rsidRPr="00AD59EE" w:rsidRDefault="004C0AA8" w:rsidP="004C0AA8">
      <w:pPr>
        <w:autoSpaceDE w:val="0"/>
        <w:autoSpaceDN w:val="0"/>
        <w:adjustRightInd w:val="0"/>
        <w:spacing w:after="0" w:line="480" w:lineRule="auto"/>
        <w:jc w:val="both"/>
        <w:rPr>
          <w:rFonts w:ascii="Times New Roman" w:eastAsia="Times-Roman" w:hAnsi="Times New Roman" w:cs="Times New Roman"/>
          <w:b/>
          <w:i/>
          <w:color w:val="000000"/>
          <w:sz w:val="24"/>
          <w:szCs w:val="24"/>
        </w:rPr>
      </w:pPr>
    </w:p>
    <w:p w:rsidR="00A34EF0" w:rsidRDefault="004C0AA8" w:rsidP="006C2A84">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rPr>
        <w:t xml:space="preserve">The results of antibacterial activity of the extracts against </w:t>
      </w:r>
      <w:r w:rsidRPr="00891F65">
        <w:rPr>
          <w:rFonts w:ascii="Times New Roman" w:eastAsia="Times-Roman" w:hAnsi="Times New Roman" w:cs="Times New Roman"/>
          <w:i/>
          <w:color w:val="000000"/>
          <w:sz w:val="24"/>
          <w:szCs w:val="24"/>
        </w:rPr>
        <w:t>E. coli, S. aureus and L. monocytogenes</w:t>
      </w:r>
      <w:r>
        <w:rPr>
          <w:rFonts w:ascii="Times New Roman" w:eastAsia="Times-Roman" w:hAnsi="Times New Roman" w:cs="Times New Roman"/>
          <w:color w:val="000000"/>
          <w:sz w:val="24"/>
          <w:szCs w:val="24"/>
        </w:rPr>
        <w:t xml:space="preserve"> show the ethanol extract inhibits only the growth of </w:t>
      </w:r>
      <w:r w:rsidRPr="00891F65">
        <w:rPr>
          <w:rFonts w:ascii="Times New Roman" w:eastAsia="Times-Roman" w:hAnsi="Times New Roman" w:cs="Times New Roman"/>
          <w:i/>
          <w:color w:val="000000"/>
          <w:sz w:val="24"/>
          <w:szCs w:val="24"/>
        </w:rPr>
        <w:t>S. typhi</w:t>
      </w:r>
      <w:r>
        <w:rPr>
          <w:rFonts w:ascii="Times New Roman" w:eastAsia="Times-Roman" w:hAnsi="Times New Roman" w:cs="Times New Roman"/>
          <w:color w:val="000000"/>
          <w:sz w:val="24"/>
          <w:szCs w:val="24"/>
        </w:rPr>
        <w:t xml:space="preserve"> at various dose levels; with the 60 mg/ml of the extract showing pronounced inhibition while the growth of </w:t>
      </w:r>
      <w:r w:rsidRPr="00891F65">
        <w:rPr>
          <w:rFonts w:ascii="Times New Roman" w:eastAsia="Times-Roman" w:hAnsi="Times New Roman" w:cs="Times New Roman"/>
          <w:i/>
          <w:color w:val="000000"/>
          <w:sz w:val="24"/>
          <w:szCs w:val="24"/>
        </w:rPr>
        <w:t>E. coli, S. aureus and L. monocytogenesis</w:t>
      </w:r>
      <w:r>
        <w:rPr>
          <w:rFonts w:ascii="Times New Roman" w:eastAsia="Times-Roman" w:hAnsi="Times New Roman" w:cs="Times New Roman"/>
          <w:color w:val="000000"/>
          <w:sz w:val="24"/>
          <w:szCs w:val="24"/>
        </w:rPr>
        <w:t xml:space="preserve"> were not inhibited (Table 4). The aqueous </w:t>
      </w:r>
      <w:r>
        <w:rPr>
          <w:rFonts w:ascii="Times New Roman" w:hAnsi="Times New Roman" w:cs="Times New Roman"/>
          <w:i/>
          <w:iCs/>
          <w:sz w:val="24"/>
          <w:szCs w:val="24"/>
        </w:rPr>
        <w:t>Cymbopogon citratus</w:t>
      </w:r>
      <w:r>
        <w:rPr>
          <w:rFonts w:ascii="Times New Roman" w:hAnsi="Times New Roman" w:cs="Times New Roman"/>
          <w:sz w:val="24"/>
          <w:szCs w:val="24"/>
        </w:rPr>
        <w:t xml:space="preserve"> root extract has no inhibitory effect on the growth of test isolates. </w:t>
      </w:r>
      <w:r w:rsidRPr="00782716">
        <w:rPr>
          <w:rFonts w:ascii="Times New Roman" w:hAnsi="Times New Roman" w:cs="Times New Roman"/>
          <w:sz w:val="24"/>
          <w:szCs w:val="24"/>
        </w:rPr>
        <w:t>Inhibition created by conventional antibiotics used as</w:t>
      </w:r>
      <w:r>
        <w:rPr>
          <w:rFonts w:ascii="Times New Roman" w:hAnsi="Times New Roman" w:cs="Times New Roman"/>
          <w:sz w:val="24"/>
          <w:szCs w:val="24"/>
        </w:rPr>
        <w:t xml:space="preserve"> positive control is shown</w:t>
      </w:r>
      <w:r w:rsidRPr="00782716">
        <w:rPr>
          <w:rFonts w:ascii="Times New Roman" w:hAnsi="Times New Roman" w:cs="Times New Roman"/>
          <w:sz w:val="24"/>
          <w:szCs w:val="24"/>
        </w:rPr>
        <w:t xml:space="preserve"> in Table 4</w:t>
      </w:r>
      <w:r>
        <w:rPr>
          <w:rFonts w:ascii="Times New Roman" w:hAnsi="Times New Roman" w:cs="Times New Roman"/>
          <w:sz w:val="24"/>
          <w:szCs w:val="24"/>
        </w:rPr>
        <w:t xml:space="preserve">c. The test isolates show varying degree of resistance and sensitivity to the conventional antibiotics ranging from 0 -12 mm (resistant) and 16 – 28 mm (sensitive). Highest inhibition of 28 mm each was exhibited </w:t>
      </w:r>
      <w:r>
        <w:rPr>
          <w:rFonts w:ascii="Times New Roman" w:hAnsi="Times New Roman" w:cs="Times New Roman"/>
          <w:sz w:val="24"/>
          <w:szCs w:val="24"/>
        </w:rPr>
        <w:lastRenderedPageBreak/>
        <w:t xml:space="preserve">against </w:t>
      </w:r>
      <w:r w:rsidRPr="00B3483A">
        <w:rPr>
          <w:rFonts w:ascii="Times New Roman" w:hAnsi="Times New Roman" w:cs="Times New Roman"/>
          <w:i/>
          <w:sz w:val="24"/>
          <w:szCs w:val="24"/>
        </w:rPr>
        <w:t>Staph. aureus</w:t>
      </w:r>
      <w:r>
        <w:rPr>
          <w:rFonts w:ascii="Times New Roman" w:hAnsi="Times New Roman" w:cs="Times New Roman"/>
          <w:sz w:val="24"/>
          <w:szCs w:val="24"/>
        </w:rPr>
        <w:t xml:space="preserve"> by ciproflox  followed 26 mm </w:t>
      </w:r>
      <w:r w:rsidRPr="00782716">
        <w:rPr>
          <w:rFonts w:ascii="Times New Roman" w:hAnsi="Times New Roman" w:cs="Times New Roman"/>
          <w:sz w:val="24"/>
          <w:szCs w:val="24"/>
        </w:rPr>
        <w:t>exhibi</w:t>
      </w:r>
      <w:r>
        <w:rPr>
          <w:rFonts w:ascii="Times New Roman" w:hAnsi="Times New Roman" w:cs="Times New Roman"/>
          <w:sz w:val="24"/>
          <w:szCs w:val="24"/>
        </w:rPr>
        <w:t xml:space="preserve">ted on </w:t>
      </w:r>
      <w:r w:rsidRPr="00B3483A">
        <w:rPr>
          <w:rFonts w:ascii="Times New Roman" w:hAnsi="Times New Roman" w:cs="Times New Roman"/>
          <w:i/>
          <w:sz w:val="24"/>
          <w:szCs w:val="24"/>
        </w:rPr>
        <w:t>L. monocytogenes</w:t>
      </w:r>
      <w:r>
        <w:rPr>
          <w:rFonts w:ascii="Times New Roman" w:hAnsi="Times New Roman" w:cs="Times New Roman"/>
          <w:sz w:val="24"/>
          <w:szCs w:val="24"/>
        </w:rPr>
        <w:t xml:space="preserve">. </w:t>
      </w:r>
      <w:r w:rsidRPr="003E21C9">
        <w:rPr>
          <w:rFonts w:ascii="Times New Roman" w:hAnsi="Times New Roman" w:cs="Times New Roman"/>
          <w:i/>
          <w:sz w:val="24"/>
          <w:szCs w:val="24"/>
        </w:rPr>
        <w:t>E. coli</w:t>
      </w:r>
      <w:r>
        <w:rPr>
          <w:rFonts w:ascii="Times New Roman" w:hAnsi="Times New Roman" w:cs="Times New Roman"/>
          <w:sz w:val="24"/>
          <w:szCs w:val="24"/>
        </w:rPr>
        <w:t xml:space="preserve"> and </w:t>
      </w:r>
      <w:r w:rsidRPr="003E21C9">
        <w:rPr>
          <w:rFonts w:ascii="Times New Roman" w:hAnsi="Times New Roman" w:cs="Times New Roman"/>
          <w:i/>
          <w:sz w:val="24"/>
          <w:szCs w:val="24"/>
        </w:rPr>
        <w:t>Salmonella typhi</w:t>
      </w:r>
      <w:r>
        <w:rPr>
          <w:rFonts w:ascii="Times New Roman" w:hAnsi="Times New Roman" w:cs="Times New Roman"/>
          <w:sz w:val="24"/>
          <w:szCs w:val="24"/>
        </w:rPr>
        <w:t xml:space="preserve"> also show susceptibility of 24 mm and 21 mm </w:t>
      </w:r>
      <w:r w:rsidRPr="00782716">
        <w:rPr>
          <w:rFonts w:ascii="Times New Roman" w:hAnsi="Times New Roman" w:cs="Times New Roman"/>
          <w:sz w:val="24"/>
          <w:szCs w:val="24"/>
        </w:rPr>
        <w:t>respectively</w:t>
      </w:r>
      <w:r>
        <w:rPr>
          <w:rFonts w:ascii="Times New Roman" w:hAnsi="Times New Roman" w:cs="Times New Roman"/>
          <w:sz w:val="24"/>
          <w:szCs w:val="24"/>
        </w:rPr>
        <w:t xml:space="preserve"> to CIP</w:t>
      </w:r>
      <w:r w:rsidRPr="00782716">
        <w:rPr>
          <w:rFonts w:ascii="Times New Roman" w:hAnsi="Times New Roman" w:cs="Times New Roman"/>
          <w:sz w:val="24"/>
          <w:szCs w:val="24"/>
        </w:rPr>
        <w:t xml:space="preserve">. </w:t>
      </w:r>
      <w:r>
        <w:rPr>
          <w:rFonts w:ascii="Times New Roman" w:hAnsi="Times New Roman" w:cs="Times New Roman"/>
          <w:sz w:val="24"/>
          <w:szCs w:val="24"/>
        </w:rPr>
        <w:t xml:space="preserve">The susceptibility of </w:t>
      </w:r>
      <w:r w:rsidRPr="00B3483A">
        <w:rPr>
          <w:rFonts w:ascii="Times New Roman" w:hAnsi="Times New Roman" w:cs="Times New Roman"/>
          <w:i/>
          <w:sz w:val="24"/>
          <w:szCs w:val="24"/>
        </w:rPr>
        <w:t>L. monocytogenes</w:t>
      </w:r>
      <w:r>
        <w:rPr>
          <w:rFonts w:ascii="Times New Roman" w:hAnsi="Times New Roman" w:cs="Times New Roman"/>
          <w:sz w:val="24"/>
          <w:szCs w:val="24"/>
        </w:rPr>
        <w:t xml:space="preserve"> to the antibiotics was in the order AMP &gt; GEN &gt; ERY &gt; VAN.</w:t>
      </w:r>
    </w:p>
    <w:p w:rsidR="00E87F71" w:rsidRDefault="00E87F71" w:rsidP="006C2A84">
      <w:pPr>
        <w:autoSpaceDE w:val="0"/>
        <w:autoSpaceDN w:val="0"/>
        <w:adjustRightInd w:val="0"/>
        <w:spacing w:after="0" w:line="480" w:lineRule="auto"/>
        <w:jc w:val="both"/>
        <w:rPr>
          <w:rFonts w:ascii="Times New Roman" w:hAnsi="Times New Roman" w:cs="Times New Roman"/>
          <w:sz w:val="24"/>
          <w:szCs w:val="24"/>
        </w:rPr>
      </w:pPr>
    </w:p>
    <w:p w:rsidR="00E87F71" w:rsidRPr="006C2A84" w:rsidRDefault="00E87F71" w:rsidP="006C2A84">
      <w:pPr>
        <w:autoSpaceDE w:val="0"/>
        <w:autoSpaceDN w:val="0"/>
        <w:adjustRightInd w:val="0"/>
        <w:spacing w:after="0" w:line="480" w:lineRule="auto"/>
        <w:jc w:val="both"/>
        <w:rPr>
          <w:rFonts w:ascii="Times New Roman" w:eastAsia="Times-Roman" w:hAnsi="Times New Roman" w:cs="Times New Roman"/>
          <w:color w:val="000000" w:themeColor="text1"/>
          <w:sz w:val="24"/>
          <w:szCs w:val="24"/>
        </w:rPr>
      </w:pPr>
    </w:p>
    <w:tbl>
      <w:tblPr>
        <w:tblStyle w:val="TableGrid"/>
        <w:tblpPr w:leftFromText="180" w:rightFromText="180" w:vertAnchor="text" w:horzAnchor="margin" w:tblpXSpec="center" w:tblpY="1006"/>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1689"/>
        <w:gridCol w:w="1667"/>
        <w:gridCol w:w="1667"/>
        <w:gridCol w:w="1668"/>
        <w:gridCol w:w="1675"/>
      </w:tblGrid>
      <w:tr w:rsidR="00273898" w:rsidRPr="00D72380" w:rsidTr="00A9106E">
        <w:trPr>
          <w:trHeight w:val="128"/>
        </w:trPr>
        <w:tc>
          <w:tcPr>
            <w:tcW w:w="2526" w:type="dxa"/>
            <w:vMerge w:val="restart"/>
            <w:tcBorders>
              <w:top w:val="single" w:sz="4" w:space="0" w:color="auto"/>
            </w:tcBorders>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Clinical Isolates</w:t>
            </w:r>
          </w:p>
        </w:tc>
        <w:tc>
          <w:tcPr>
            <w:tcW w:w="8366" w:type="dxa"/>
            <w:gridSpan w:val="5"/>
            <w:tcBorders>
              <w:top w:val="single" w:sz="4" w:space="0" w:color="auto"/>
              <w:bottom w:val="single" w:sz="4" w:space="0" w:color="auto"/>
            </w:tcBorders>
          </w:tcPr>
          <w:p w:rsidR="00273898" w:rsidRPr="00D72380" w:rsidRDefault="00273898"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72380">
              <w:rPr>
                <w:rFonts w:ascii="Times New Roman" w:hAnsi="Times New Roman" w:cs="Times New Roman"/>
                <w:sz w:val="24"/>
                <w:szCs w:val="24"/>
              </w:rPr>
              <w:t>Extract con</w:t>
            </w:r>
            <w:r>
              <w:rPr>
                <w:rFonts w:ascii="Times New Roman" w:hAnsi="Times New Roman" w:cs="Times New Roman"/>
                <w:sz w:val="24"/>
                <w:szCs w:val="24"/>
              </w:rPr>
              <w:t>cen</w:t>
            </w:r>
            <w:r w:rsidRPr="00D72380">
              <w:rPr>
                <w:rFonts w:ascii="Times New Roman" w:hAnsi="Times New Roman" w:cs="Times New Roman"/>
                <w:sz w:val="24"/>
                <w:szCs w:val="24"/>
              </w:rPr>
              <w:t>tration (mg/ml)</w:t>
            </w:r>
          </w:p>
        </w:tc>
      </w:tr>
      <w:tr w:rsidR="00273898" w:rsidRPr="00D72380" w:rsidTr="00A9106E">
        <w:trPr>
          <w:trHeight w:val="128"/>
        </w:trPr>
        <w:tc>
          <w:tcPr>
            <w:tcW w:w="2526" w:type="dxa"/>
            <w:vMerge/>
            <w:tcBorders>
              <w:bottom w:val="single" w:sz="4" w:space="0" w:color="auto"/>
            </w:tcBorders>
          </w:tcPr>
          <w:p w:rsidR="00273898" w:rsidRPr="00D72380" w:rsidRDefault="00273898" w:rsidP="00A9106E">
            <w:pPr>
              <w:spacing w:line="360" w:lineRule="auto"/>
              <w:rPr>
                <w:rFonts w:ascii="Times New Roman" w:hAnsi="Times New Roman" w:cs="Times New Roman"/>
                <w:sz w:val="24"/>
                <w:szCs w:val="24"/>
              </w:rPr>
            </w:pPr>
          </w:p>
        </w:tc>
        <w:tc>
          <w:tcPr>
            <w:tcW w:w="1689" w:type="dxa"/>
            <w:tcBorders>
              <w:top w:val="single" w:sz="4" w:space="0" w:color="auto"/>
              <w:bottom w:val="single" w:sz="4" w:space="0" w:color="auto"/>
            </w:tcBorders>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20</w:t>
            </w:r>
          </w:p>
        </w:tc>
        <w:tc>
          <w:tcPr>
            <w:tcW w:w="1667" w:type="dxa"/>
            <w:tcBorders>
              <w:top w:val="single" w:sz="4" w:space="0" w:color="auto"/>
              <w:bottom w:val="single" w:sz="4" w:space="0" w:color="auto"/>
            </w:tcBorders>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30</w:t>
            </w:r>
          </w:p>
        </w:tc>
        <w:tc>
          <w:tcPr>
            <w:tcW w:w="1667" w:type="dxa"/>
            <w:tcBorders>
              <w:top w:val="single" w:sz="4" w:space="0" w:color="auto"/>
              <w:bottom w:val="single" w:sz="4" w:space="0" w:color="auto"/>
            </w:tcBorders>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40</w:t>
            </w:r>
          </w:p>
        </w:tc>
        <w:tc>
          <w:tcPr>
            <w:tcW w:w="1668" w:type="dxa"/>
            <w:tcBorders>
              <w:top w:val="single" w:sz="4" w:space="0" w:color="auto"/>
              <w:bottom w:val="single" w:sz="4" w:space="0" w:color="auto"/>
            </w:tcBorders>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50</w:t>
            </w:r>
          </w:p>
        </w:tc>
        <w:tc>
          <w:tcPr>
            <w:tcW w:w="1675" w:type="dxa"/>
            <w:tcBorders>
              <w:top w:val="single" w:sz="4" w:space="0" w:color="auto"/>
              <w:bottom w:val="single" w:sz="4" w:space="0" w:color="auto"/>
            </w:tcBorders>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60</w:t>
            </w:r>
          </w:p>
        </w:tc>
      </w:tr>
      <w:tr w:rsidR="00273898" w:rsidRPr="00D72380" w:rsidTr="00A9106E">
        <w:trPr>
          <w:trHeight w:val="265"/>
        </w:trPr>
        <w:tc>
          <w:tcPr>
            <w:tcW w:w="2526" w:type="dxa"/>
            <w:tcBorders>
              <w:top w:val="single" w:sz="4" w:space="0" w:color="auto"/>
            </w:tcBorders>
          </w:tcPr>
          <w:p w:rsidR="00273898" w:rsidRPr="00D72380" w:rsidRDefault="00273898" w:rsidP="00A9106E">
            <w:pPr>
              <w:spacing w:line="360" w:lineRule="auto"/>
              <w:rPr>
                <w:rFonts w:ascii="Times New Roman" w:hAnsi="Times New Roman" w:cs="Times New Roman"/>
                <w:i/>
                <w:iCs/>
                <w:sz w:val="24"/>
                <w:szCs w:val="24"/>
              </w:rPr>
            </w:pPr>
            <w:r w:rsidRPr="00D72380">
              <w:rPr>
                <w:rFonts w:ascii="Times New Roman" w:hAnsi="Times New Roman" w:cs="Times New Roman"/>
                <w:i/>
                <w:iCs/>
                <w:sz w:val="24"/>
                <w:szCs w:val="24"/>
              </w:rPr>
              <w:t>Escherichia coli</w:t>
            </w:r>
          </w:p>
        </w:tc>
        <w:tc>
          <w:tcPr>
            <w:tcW w:w="1689" w:type="dxa"/>
            <w:tcBorders>
              <w:top w:val="single" w:sz="4" w:space="0" w:color="auto"/>
            </w:tcBorders>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67" w:type="dxa"/>
            <w:tcBorders>
              <w:top w:val="single" w:sz="4" w:space="0" w:color="auto"/>
            </w:tcBorders>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67" w:type="dxa"/>
            <w:tcBorders>
              <w:top w:val="single" w:sz="4" w:space="0" w:color="auto"/>
            </w:tcBorders>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68" w:type="dxa"/>
            <w:tcBorders>
              <w:top w:val="single" w:sz="4" w:space="0" w:color="auto"/>
            </w:tcBorders>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75" w:type="dxa"/>
            <w:tcBorders>
              <w:top w:val="single" w:sz="4" w:space="0" w:color="auto"/>
            </w:tcBorders>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r>
      <w:tr w:rsidR="00273898" w:rsidRPr="00D72380" w:rsidTr="00A9106E">
        <w:trPr>
          <w:trHeight w:val="128"/>
        </w:trPr>
        <w:tc>
          <w:tcPr>
            <w:tcW w:w="2526" w:type="dxa"/>
          </w:tcPr>
          <w:p w:rsidR="00273898" w:rsidRPr="00D72380" w:rsidRDefault="00A97EB4" w:rsidP="00A9106E">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Staph. </w:t>
            </w:r>
            <w:r w:rsidR="007B257A">
              <w:rPr>
                <w:rFonts w:ascii="Times New Roman" w:hAnsi="Times New Roman" w:cs="Times New Roman"/>
                <w:i/>
                <w:iCs/>
                <w:sz w:val="24"/>
                <w:szCs w:val="24"/>
              </w:rPr>
              <w:t>a</w:t>
            </w:r>
            <w:r w:rsidR="00273898" w:rsidRPr="00D72380">
              <w:rPr>
                <w:rFonts w:ascii="Times New Roman" w:hAnsi="Times New Roman" w:cs="Times New Roman"/>
                <w:i/>
                <w:iCs/>
                <w:sz w:val="24"/>
                <w:szCs w:val="24"/>
              </w:rPr>
              <w:t>ureus</w:t>
            </w:r>
          </w:p>
        </w:tc>
        <w:tc>
          <w:tcPr>
            <w:tcW w:w="1689" w:type="dxa"/>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67" w:type="dxa"/>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67" w:type="dxa"/>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68" w:type="dxa"/>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75" w:type="dxa"/>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r>
      <w:tr w:rsidR="00273898" w:rsidRPr="00D72380" w:rsidTr="00A9106E">
        <w:trPr>
          <w:trHeight w:val="259"/>
        </w:trPr>
        <w:tc>
          <w:tcPr>
            <w:tcW w:w="2526" w:type="dxa"/>
          </w:tcPr>
          <w:p w:rsidR="00273898" w:rsidRPr="00D72380" w:rsidRDefault="00273898" w:rsidP="00A9106E">
            <w:pPr>
              <w:spacing w:line="360" w:lineRule="auto"/>
              <w:rPr>
                <w:rFonts w:ascii="Times New Roman" w:hAnsi="Times New Roman" w:cs="Times New Roman"/>
                <w:i/>
                <w:iCs/>
                <w:sz w:val="24"/>
                <w:szCs w:val="24"/>
              </w:rPr>
            </w:pPr>
            <w:r w:rsidRPr="00D72380">
              <w:rPr>
                <w:rFonts w:ascii="Times New Roman" w:hAnsi="Times New Roman" w:cs="Times New Roman"/>
                <w:i/>
                <w:iCs/>
                <w:sz w:val="24"/>
                <w:szCs w:val="24"/>
              </w:rPr>
              <w:t>Salmonella typhi</w:t>
            </w:r>
          </w:p>
        </w:tc>
        <w:tc>
          <w:tcPr>
            <w:tcW w:w="1689" w:type="dxa"/>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14.0</w:t>
            </w:r>
          </w:p>
        </w:tc>
        <w:tc>
          <w:tcPr>
            <w:tcW w:w="1667" w:type="dxa"/>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17.0</w:t>
            </w:r>
          </w:p>
        </w:tc>
        <w:tc>
          <w:tcPr>
            <w:tcW w:w="1667" w:type="dxa"/>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25.0</w:t>
            </w:r>
          </w:p>
        </w:tc>
        <w:tc>
          <w:tcPr>
            <w:tcW w:w="1668" w:type="dxa"/>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28.0</w:t>
            </w:r>
          </w:p>
        </w:tc>
        <w:tc>
          <w:tcPr>
            <w:tcW w:w="1675" w:type="dxa"/>
          </w:tcPr>
          <w:p w:rsidR="00273898" w:rsidRPr="00D72380" w:rsidRDefault="00273898"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30.0</w:t>
            </w:r>
          </w:p>
        </w:tc>
      </w:tr>
      <w:tr w:rsidR="00273898" w:rsidRPr="00D72380" w:rsidTr="00A9106E">
        <w:trPr>
          <w:trHeight w:val="259"/>
        </w:trPr>
        <w:tc>
          <w:tcPr>
            <w:tcW w:w="2526" w:type="dxa"/>
            <w:tcBorders>
              <w:bottom w:val="single" w:sz="4" w:space="0" w:color="auto"/>
            </w:tcBorders>
          </w:tcPr>
          <w:p w:rsidR="00273898" w:rsidRPr="00D72380" w:rsidRDefault="00273898" w:rsidP="00A9106E">
            <w:pPr>
              <w:spacing w:line="360" w:lineRule="auto"/>
              <w:rPr>
                <w:rFonts w:ascii="Times New Roman" w:hAnsi="Times New Roman" w:cs="Times New Roman"/>
                <w:i/>
                <w:iCs/>
                <w:sz w:val="24"/>
                <w:szCs w:val="24"/>
              </w:rPr>
            </w:pPr>
            <w:r w:rsidRPr="00D72380">
              <w:rPr>
                <w:rFonts w:ascii="Times New Roman" w:hAnsi="Times New Roman" w:cs="Times New Roman"/>
                <w:i/>
                <w:iCs/>
                <w:sz w:val="24"/>
                <w:szCs w:val="24"/>
              </w:rPr>
              <w:t>Listeria</w:t>
            </w:r>
            <w:r w:rsidR="000A1796">
              <w:rPr>
                <w:rFonts w:ascii="Times New Roman" w:hAnsi="Times New Roman" w:cs="Times New Roman"/>
                <w:i/>
                <w:iCs/>
                <w:sz w:val="24"/>
                <w:szCs w:val="24"/>
              </w:rPr>
              <w:t xml:space="preserve"> </w:t>
            </w:r>
            <w:r w:rsidRPr="00D72380">
              <w:rPr>
                <w:rFonts w:ascii="Times New Roman" w:hAnsi="Times New Roman" w:cs="Times New Roman"/>
                <w:i/>
                <w:iCs/>
                <w:sz w:val="24"/>
                <w:szCs w:val="24"/>
              </w:rPr>
              <w:t>monocytogenes</w:t>
            </w:r>
          </w:p>
        </w:tc>
        <w:tc>
          <w:tcPr>
            <w:tcW w:w="1689" w:type="dxa"/>
            <w:tcBorders>
              <w:bottom w:val="single" w:sz="4" w:space="0" w:color="auto"/>
            </w:tcBorders>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67" w:type="dxa"/>
            <w:tcBorders>
              <w:bottom w:val="single" w:sz="4" w:space="0" w:color="auto"/>
            </w:tcBorders>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67" w:type="dxa"/>
            <w:tcBorders>
              <w:bottom w:val="single" w:sz="4" w:space="0" w:color="auto"/>
            </w:tcBorders>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68" w:type="dxa"/>
            <w:tcBorders>
              <w:bottom w:val="single" w:sz="4" w:space="0" w:color="auto"/>
            </w:tcBorders>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c>
          <w:tcPr>
            <w:tcW w:w="1675" w:type="dxa"/>
            <w:tcBorders>
              <w:bottom w:val="single" w:sz="4" w:space="0" w:color="auto"/>
            </w:tcBorders>
          </w:tcPr>
          <w:p w:rsidR="00273898" w:rsidRPr="00D72380" w:rsidRDefault="000A1796"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072E4">
              <w:rPr>
                <w:rFonts w:ascii="Times New Roman" w:hAnsi="Times New Roman" w:cs="Times New Roman"/>
                <w:sz w:val="24"/>
                <w:szCs w:val="24"/>
              </w:rPr>
              <w:t>0</w:t>
            </w:r>
          </w:p>
        </w:tc>
      </w:tr>
    </w:tbl>
    <w:p w:rsidR="00BE29D2" w:rsidRDefault="006D6552" w:rsidP="006D6552">
      <w:pPr>
        <w:rPr>
          <w:rFonts w:ascii="Times New Roman" w:hAnsi="Times New Roman" w:cs="Times New Roman"/>
          <w:sz w:val="24"/>
          <w:szCs w:val="24"/>
        </w:rPr>
      </w:pPr>
      <w:r w:rsidRPr="00F85043">
        <w:rPr>
          <w:rFonts w:ascii="Times New Roman" w:hAnsi="Times New Roman" w:cs="Times New Roman"/>
          <w:b/>
          <w:sz w:val="24"/>
          <w:szCs w:val="24"/>
        </w:rPr>
        <w:t>Table 4a</w:t>
      </w:r>
      <w:r w:rsidRPr="0098457E">
        <w:rPr>
          <w:rFonts w:ascii="Times New Roman" w:hAnsi="Times New Roman" w:cs="Times New Roman"/>
          <w:sz w:val="24"/>
          <w:szCs w:val="24"/>
        </w:rPr>
        <w:t xml:space="preserve">: Zones of inhibition (mm) of </w:t>
      </w:r>
      <w:r w:rsidR="00161381">
        <w:rPr>
          <w:rFonts w:ascii="Times New Roman" w:hAnsi="Times New Roman" w:cs="Times New Roman"/>
          <w:sz w:val="24"/>
          <w:szCs w:val="24"/>
        </w:rPr>
        <w:t>ethanol</w:t>
      </w:r>
      <w:r w:rsidR="00950EC8">
        <w:rPr>
          <w:rFonts w:ascii="Times New Roman" w:hAnsi="Times New Roman" w:cs="Times New Roman"/>
          <w:sz w:val="24"/>
          <w:szCs w:val="24"/>
        </w:rPr>
        <w:t xml:space="preserve"> </w:t>
      </w:r>
      <w:r w:rsidRPr="0098457E">
        <w:rPr>
          <w:rFonts w:ascii="Times New Roman" w:hAnsi="Times New Roman" w:cs="Times New Roman"/>
          <w:sz w:val="24"/>
          <w:szCs w:val="24"/>
        </w:rPr>
        <w:t xml:space="preserve">extract of </w:t>
      </w:r>
      <w:r w:rsidR="00C52564" w:rsidRPr="00C52564">
        <w:rPr>
          <w:rFonts w:ascii="Times New Roman" w:hAnsi="Times New Roman" w:cs="Times New Roman"/>
          <w:bCs/>
          <w:i/>
          <w:iCs/>
          <w:sz w:val="24"/>
          <w:szCs w:val="24"/>
        </w:rPr>
        <w:t>Cymbopogon</w:t>
      </w:r>
      <w:r w:rsidR="00C52564">
        <w:rPr>
          <w:rFonts w:ascii="Times New Roman" w:hAnsi="Times New Roman" w:cs="Times New Roman"/>
          <w:b/>
          <w:bCs/>
          <w:i/>
          <w:iCs/>
          <w:sz w:val="24"/>
          <w:szCs w:val="24"/>
        </w:rPr>
        <w:t xml:space="preserve"> </w:t>
      </w:r>
      <w:r w:rsidRPr="003F0D3C">
        <w:rPr>
          <w:rFonts w:ascii="Times New Roman" w:hAnsi="Times New Roman" w:cs="Times New Roman"/>
          <w:i/>
          <w:sz w:val="24"/>
          <w:szCs w:val="24"/>
        </w:rPr>
        <w:t>ci</w:t>
      </w:r>
      <w:r w:rsidR="003F0D3C" w:rsidRPr="003F0D3C">
        <w:rPr>
          <w:rFonts w:ascii="Times New Roman" w:hAnsi="Times New Roman" w:cs="Times New Roman"/>
          <w:i/>
          <w:sz w:val="24"/>
          <w:szCs w:val="24"/>
        </w:rPr>
        <w:t>tratu</w:t>
      </w:r>
      <w:r w:rsidR="00C52564" w:rsidRPr="003F0D3C">
        <w:rPr>
          <w:rFonts w:ascii="Times New Roman" w:hAnsi="Times New Roman" w:cs="Times New Roman"/>
          <w:i/>
          <w:sz w:val="24"/>
          <w:szCs w:val="24"/>
        </w:rPr>
        <w:t>s</w:t>
      </w:r>
      <w:r w:rsidR="00A34EF0">
        <w:rPr>
          <w:rFonts w:ascii="Times New Roman" w:hAnsi="Times New Roman" w:cs="Times New Roman"/>
          <w:sz w:val="24"/>
          <w:szCs w:val="24"/>
        </w:rPr>
        <w:t xml:space="preserve"> on test isolates</w:t>
      </w:r>
    </w:p>
    <w:p w:rsidR="00BE29D2" w:rsidRDefault="00BE29D2" w:rsidP="006D6552">
      <w:pPr>
        <w:rPr>
          <w:rFonts w:ascii="Times New Roman" w:hAnsi="Times New Roman" w:cs="Times New Roman"/>
          <w:sz w:val="24"/>
          <w:szCs w:val="24"/>
        </w:rPr>
      </w:pPr>
    </w:p>
    <w:p w:rsidR="00BE29D2" w:rsidRDefault="00BE29D2" w:rsidP="006D6552">
      <w:pPr>
        <w:rPr>
          <w:rFonts w:ascii="Times New Roman" w:hAnsi="Times New Roman" w:cs="Times New Roman"/>
          <w:sz w:val="24"/>
          <w:szCs w:val="24"/>
        </w:rPr>
      </w:pPr>
    </w:p>
    <w:p w:rsidR="00BE29D2" w:rsidRDefault="00BE29D2" w:rsidP="006D6552">
      <w:pPr>
        <w:rPr>
          <w:rFonts w:ascii="Times New Roman" w:hAnsi="Times New Roman" w:cs="Times New Roman"/>
          <w:sz w:val="24"/>
          <w:szCs w:val="24"/>
        </w:rPr>
      </w:pPr>
    </w:p>
    <w:p w:rsidR="00BE29D2" w:rsidRDefault="00BE29D2" w:rsidP="006D6552">
      <w:pPr>
        <w:rPr>
          <w:rFonts w:ascii="Times New Roman" w:hAnsi="Times New Roman" w:cs="Times New Roman"/>
          <w:sz w:val="24"/>
          <w:szCs w:val="24"/>
        </w:rPr>
      </w:pPr>
    </w:p>
    <w:p w:rsidR="00BE29D2" w:rsidRDefault="00BE29D2" w:rsidP="006D6552">
      <w:pPr>
        <w:rPr>
          <w:rFonts w:ascii="Times New Roman" w:hAnsi="Times New Roman" w:cs="Times New Roman"/>
          <w:sz w:val="24"/>
          <w:szCs w:val="24"/>
        </w:rPr>
      </w:pPr>
    </w:p>
    <w:p w:rsidR="00E87F71" w:rsidRDefault="00E87F71" w:rsidP="006D6552">
      <w:pPr>
        <w:rPr>
          <w:rFonts w:ascii="Times New Roman" w:hAnsi="Times New Roman" w:cs="Times New Roman"/>
          <w:sz w:val="24"/>
          <w:szCs w:val="24"/>
        </w:rPr>
      </w:pPr>
    </w:p>
    <w:p w:rsidR="00A34EF0" w:rsidRDefault="00A34EF0" w:rsidP="006D6552">
      <w:pPr>
        <w:rPr>
          <w:rFonts w:ascii="Times New Roman" w:hAnsi="Times New Roman" w:cs="Times New Roman"/>
          <w:sz w:val="24"/>
          <w:szCs w:val="24"/>
        </w:rPr>
      </w:pPr>
    </w:p>
    <w:p w:rsidR="00A34EF0" w:rsidRDefault="00A34EF0" w:rsidP="006D6552">
      <w:pPr>
        <w:rPr>
          <w:rFonts w:ascii="Times New Roman" w:hAnsi="Times New Roman" w:cs="Times New Roman"/>
          <w:sz w:val="24"/>
          <w:szCs w:val="24"/>
        </w:rPr>
      </w:pPr>
    </w:p>
    <w:p w:rsidR="00E87F71" w:rsidRDefault="00E87F71" w:rsidP="006D6552">
      <w:pPr>
        <w:rPr>
          <w:rFonts w:ascii="Times New Roman" w:hAnsi="Times New Roman" w:cs="Times New Roman"/>
          <w:sz w:val="24"/>
          <w:szCs w:val="24"/>
        </w:rPr>
      </w:pPr>
    </w:p>
    <w:p w:rsidR="00E87F71" w:rsidRDefault="00E87F71" w:rsidP="006D6552">
      <w:pPr>
        <w:rPr>
          <w:rFonts w:ascii="Times New Roman" w:hAnsi="Times New Roman" w:cs="Times New Roman"/>
          <w:sz w:val="24"/>
          <w:szCs w:val="24"/>
        </w:rPr>
      </w:pPr>
    </w:p>
    <w:p w:rsidR="00E87F71" w:rsidRDefault="00E87F71" w:rsidP="006D6552">
      <w:pPr>
        <w:rPr>
          <w:rFonts w:ascii="Times New Roman" w:hAnsi="Times New Roman" w:cs="Times New Roman"/>
          <w:sz w:val="24"/>
          <w:szCs w:val="24"/>
        </w:rPr>
      </w:pPr>
    </w:p>
    <w:p w:rsidR="00E87F71" w:rsidRDefault="00E87F71" w:rsidP="006D6552">
      <w:pPr>
        <w:rPr>
          <w:rFonts w:ascii="Times New Roman" w:hAnsi="Times New Roman" w:cs="Times New Roman"/>
          <w:sz w:val="24"/>
          <w:szCs w:val="24"/>
        </w:rPr>
      </w:pPr>
    </w:p>
    <w:p w:rsidR="00E87F71" w:rsidRDefault="00E87F71" w:rsidP="006D6552">
      <w:pPr>
        <w:rPr>
          <w:rFonts w:ascii="Times New Roman" w:hAnsi="Times New Roman" w:cs="Times New Roman"/>
          <w:sz w:val="24"/>
          <w:szCs w:val="24"/>
        </w:rPr>
      </w:pPr>
    </w:p>
    <w:p w:rsidR="00E87F71" w:rsidRDefault="00E87F71" w:rsidP="006D6552">
      <w:pPr>
        <w:rPr>
          <w:rFonts w:ascii="Times New Roman" w:hAnsi="Times New Roman" w:cs="Times New Roman"/>
          <w:sz w:val="24"/>
          <w:szCs w:val="24"/>
        </w:rPr>
      </w:pPr>
    </w:p>
    <w:p w:rsidR="00E87F71" w:rsidRDefault="00E87F71" w:rsidP="006D6552">
      <w:pPr>
        <w:rPr>
          <w:rFonts w:ascii="Times New Roman" w:hAnsi="Times New Roman" w:cs="Times New Roman"/>
          <w:sz w:val="24"/>
          <w:szCs w:val="24"/>
        </w:rPr>
      </w:pPr>
    </w:p>
    <w:p w:rsidR="00E87F71" w:rsidRPr="0098457E" w:rsidRDefault="00E87F71" w:rsidP="006D6552">
      <w:pPr>
        <w:rPr>
          <w:rFonts w:ascii="Times New Roman" w:hAnsi="Times New Roman" w:cs="Times New Roman"/>
          <w:sz w:val="24"/>
          <w:szCs w:val="24"/>
        </w:rPr>
      </w:pPr>
    </w:p>
    <w:tbl>
      <w:tblPr>
        <w:tblStyle w:val="TableGrid"/>
        <w:tblpPr w:leftFromText="180" w:rightFromText="180" w:vertAnchor="text" w:horzAnchor="margin" w:tblpXSpec="center" w:tblpY="1006"/>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1689"/>
        <w:gridCol w:w="1667"/>
        <w:gridCol w:w="1667"/>
        <w:gridCol w:w="1668"/>
        <w:gridCol w:w="1675"/>
      </w:tblGrid>
      <w:tr w:rsidR="00BE29D2" w:rsidRPr="00D72380" w:rsidTr="00A9106E">
        <w:trPr>
          <w:trHeight w:val="128"/>
        </w:trPr>
        <w:tc>
          <w:tcPr>
            <w:tcW w:w="2526" w:type="dxa"/>
            <w:vMerge w:val="restart"/>
            <w:tcBorders>
              <w:top w:val="single" w:sz="4" w:space="0" w:color="auto"/>
            </w:tcBorders>
          </w:tcPr>
          <w:p w:rsidR="00BE29D2" w:rsidRPr="00D72380" w:rsidRDefault="00BE29D2"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Clinical Isolates</w:t>
            </w:r>
          </w:p>
        </w:tc>
        <w:tc>
          <w:tcPr>
            <w:tcW w:w="8366" w:type="dxa"/>
            <w:gridSpan w:val="5"/>
            <w:tcBorders>
              <w:top w:val="single" w:sz="4" w:space="0" w:color="auto"/>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72380">
              <w:rPr>
                <w:rFonts w:ascii="Times New Roman" w:hAnsi="Times New Roman" w:cs="Times New Roman"/>
                <w:sz w:val="24"/>
                <w:szCs w:val="24"/>
              </w:rPr>
              <w:t>Extract con</w:t>
            </w:r>
            <w:r>
              <w:rPr>
                <w:rFonts w:ascii="Times New Roman" w:hAnsi="Times New Roman" w:cs="Times New Roman"/>
                <w:sz w:val="24"/>
                <w:szCs w:val="24"/>
              </w:rPr>
              <w:t>cen</w:t>
            </w:r>
            <w:r w:rsidRPr="00D72380">
              <w:rPr>
                <w:rFonts w:ascii="Times New Roman" w:hAnsi="Times New Roman" w:cs="Times New Roman"/>
                <w:sz w:val="24"/>
                <w:szCs w:val="24"/>
              </w:rPr>
              <w:t>tration (mg/ml)</w:t>
            </w:r>
          </w:p>
        </w:tc>
      </w:tr>
      <w:tr w:rsidR="00BE29D2" w:rsidRPr="00D72380" w:rsidTr="00A9106E">
        <w:trPr>
          <w:trHeight w:val="128"/>
        </w:trPr>
        <w:tc>
          <w:tcPr>
            <w:tcW w:w="2526" w:type="dxa"/>
            <w:vMerge/>
            <w:tcBorders>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p>
        </w:tc>
        <w:tc>
          <w:tcPr>
            <w:tcW w:w="1689" w:type="dxa"/>
            <w:tcBorders>
              <w:top w:val="single" w:sz="4" w:space="0" w:color="auto"/>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20</w:t>
            </w:r>
          </w:p>
        </w:tc>
        <w:tc>
          <w:tcPr>
            <w:tcW w:w="1667" w:type="dxa"/>
            <w:tcBorders>
              <w:top w:val="single" w:sz="4" w:space="0" w:color="auto"/>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30</w:t>
            </w:r>
          </w:p>
        </w:tc>
        <w:tc>
          <w:tcPr>
            <w:tcW w:w="1667" w:type="dxa"/>
            <w:tcBorders>
              <w:top w:val="single" w:sz="4" w:space="0" w:color="auto"/>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40</w:t>
            </w:r>
          </w:p>
        </w:tc>
        <w:tc>
          <w:tcPr>
            <w:tcW w:w="1668" w:type="dxa"/>
            <w:tcBorders>
              <w:top w:val="single" w:sz="4" w:space="0" w:color="auto"/>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50</w:t>
            </w:r>
          </w:p>
        </w:tc>
        <w:tc>
          <w:tcPr>
            <w:tcW w:w="1675" w:type="dxa"/>
            <w:tcBorders>
              <w:top w:val="single" w:sz="4" w:space="0" w:color="auto"/>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sidRPr="00D72380">
              <w:rPr>
                <w:rFonts w:ascii="Times New Roman" w:hAnsi="Times New Roman" w:cs="Times New Roman"/>
                <w:sz w:val="24"/>
                <w:szCs w:val="24"/>
              </w:rPr>
              <w:t>60</w:t>
            </w:r>
          </w:p>
        </w:tc>
      </w:tr>
      <w:tr w:rsidR="00BE29D2" w:rsidRPr="00D72380" w:rsidTr="00A9106E">
        <w:trPr>
          <w:trHeight w:val="265"/>
        </w:trPr>
        <w:tc>
          <w:tcPr>
            <w:tcW w:w="2526" w:type="dxa"/>
            <w:tcBorders>
              <w:top w:val="single" w:sz="4" w:space="0" w:color="auto"/>
            </w:tcBorders>
          </w:tcPr>
          <w:p w:rsidR="00BE29D2" w:rsidRPr="00D72380" w:rsidRDefault="00BE29D2" w:rsidP="00A9106E">
            <w:pPr>
              <w:spacing w:line="360" w:lineRule="auto"/>
              <w:rPr>
                <w:rFonts w:ascii="Times New Roman" w:hAnsi="Times New Roman" w:cs="Times New Roman"/>
                <w:i/>
                <w:iCs/>
                <w:sz w:val="24"/>
                <w:szCs w:val="24"/>
              </w:rPr>
            </w:pPr>
            <w:r w:rsidRPr="00D72380">
              <w:rPr>
                <w:rFonts w:ascii="Times New Roman" w:hAnsi="Times New Roman" w:cs="Times New Roman"/>
                <w:i/>
                <w:iCs/>
                <w:sz w:val="24"/>
                <w:szCs w:val="24"/>
              </w:rPr>
              <w:t>Escherichia coli</w:t>
            </w:r>
          </w:p>
        </w:tc>
        <w:tc>
          <w:tcPr>
            <w:tcW w:w="1689" w:type="dxa"/>
            <w:tcBorders>
              <w:top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7" w:type="dxa"/>
            <w:tcBorders>
              <w:top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7" w:type="dxa"/>
            <w:tcBorders>
              <w:top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8" w:type="dxa"/>
            <w:tcBorders>
              <w:top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75" w:type="dxa"/>
            <w:tcBorders>
              <w:top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r>
      <w:tr w:rsidR="00BE29D2" w:rsidRPr="00D72380" w:rsidTr="00A9106E">
        <w:trPr>
          <w:trHeight w:val="128"/>
        </w:trPr>
        <w:tc>
          <w:tcPr>
            <w:tcW w:w="2526" w:type="dxa"/>
          </w:tcPr>
          <w:p w:rsidR="00BE29D2" w:rsidRPr="00D72380" w:rsidRDefault="00A97EB4" w:rsidP="00A9106E">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Staph. </w:t>
            </w:r>
            <w:r w:rsidR="002072E4">
              <w:rPr>
                <w:rFonts w:ascii="Times New Roman" w:hAnsi="Times New Roman" w:cs="Times New Roman"/>
                <w:i/>
                <w:iCs/>
                <w:sz w:val="24"/>
                <w:szCs w:val="24"/>
              </w:rPr>
              <w:t>a</w:t>
            </w:r>
            <w:r w:rsidR="00BE29D2" w:rsidRPr="00D72380">
              <w:rPr>
                <w:rFonts w:ascii="Times New Roman" w:hAnsi="Times New Roman" w:cs="Times New Roman"/>
                <w:i/>
                <w:iCs/>
                <w:sz w:val="24"/>
                <w:szCs w:val="24"/>
              </w:rPr>
              <w:t>ureus</w:t>
            </w:r>
          </w:p>
        </w:tc>
        <w:tc>
          <w:tcPr>
            <w:tcW w:w="1689" w:type="dxa"/>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7" w:type="dxa"/>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7" w:type="dxa"/>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8" w:type="dxa"/>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75" w:type="dxa"/>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r>
      <w:tr w:rsidR="00BE29D2" w:rsidRPr="00D72380" w:rsidTr="00A9106E">
        <w:trPr>
          <w:trHeight w:val="259"/>
        </w:trPr>
        <w:tc>
          <w:tcPr>
            <w:tcW w:w="2526" w:type="dxa"/>
          </w:tcPr>
          <w:p w:rsidR="00BE29D2" w:rsidRPr="00D72380" w:rsidRDefault="00BE29D2" w:rsidP="00A9106E">
            <w:pPr>
              <w:spacing w:line="360" w:lineRule="auto"/>
              <w:rPr>
                <w:rFonts w:ascii="Times New Roman" w:hAnsi="Times New Roman" w:cs="Times New Roman"/>
                <w:i/>
                <w:iCs/>
                <w:sz w:val="24"/>
                <w:szCs w:val="24"/>
              </w:rPr>
            </w:pPr>
            <w:r w:rsidRPr="00D72380">
              <w:rPr>
                <w:rFonts w:ascii="Times New Roman" w:hAnsi="Times New Roman" w:cs="Times New Roman"/>
                <w:i/>
                <w:iCs/>
                <w:sz w:val="24"/>
                <w:szCs w:val="24"/>
              </w:rPr>
              <w:t>Salmonella typhi</w:t>
            </w:r>
          </w:p>
        </w:tc>
        <w:tc>
          <w:tcPr>
            <w:tcW w:w="1689" w:type="dxa"/>
          </w:tcPr>
          <w:p w:rsidR="00BE29D2" w:rsidRPr="00D72380" w:rsidRDefault="00A97EB4"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7" w:type="dxa"/>
          </w:tcPr>
          <w:p w:rsidR="00BE29D2" w:rsidRPr="00D72380" w:rsidRDefault="00A97EB4"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7" w:type="dxa"/>
          </w:tcPr>
          <w:p w:rsidR="00BE29D2" w:rsidRPr="00D72380" w:rsidRDefault="00A97EB4"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8" w:type="dxa"/>
          </w:tcPr>
          <w:p w:rsidR="00BE29D2" w:rsidRPr="00D72380" w:rsidRDefault="00A97EB4"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75" w:type="dxa"/>
          </w:tcPr>
          <w:p w:rsidR="00BE29D2" w:rsidRPr="00D72380" w:rsidRDefault="00A97EB4"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r>
      <w:tr w:rsidR="00BE29D2" w:rsidRPr="00D72380" w:rsidTr="00A9106E">
        <w:trPr>
          <w:trHeight w:val="259"/>
        </w:trPr>
        <w:tc>
          <w:tcPr>
            <w:tcW w:w="2526" w:type="dxa"/>
            <w:tcBorders>
              <w:bottom w:val="single" w:sz="4" w:space="0" w:color="auto"/>
            </w:tcBorders>
          </w:tcPr>
          <w:p w:rsidR="00BE29D2" w:rsidRPr="00D72380" w:rsidRDefault="00BE29D2" w:rsidP="00A9106E">
            <w:pPr>
              <w:spacing w:line="360" w:lineRule="auto"/>
              <w:rPr>
                <w:rFonts w:ascii="Times New Roman" w:hAnsi="Times New Roman" w:cs="Times New Roman"/>
                <w:i/>
                <w:iCs/>
                <w:sz w:val="24"/>
                <w:szCs w:val="24"/>
              </w:rPr>
            </w:pPr>
            <w:r w:rsidRPr="00D72380">
              <w:rPr>
                <w:rFonts w:ascii="Times New Roman" w:hAnsi="Times New Roman" w:cs="Times New Roman"/>
                <w:i/>
                <w:iCs/>
                <w:sz w:val="24"/>
                <w:szCs w:val="24"/>
              </w:rPr>
              <w:t>Listeria</w:t>
            </w:r>
            <w:r>
              <w:rPr>
                <w:rFonts w:ascii="Times New Roman" w:hAnsi="Times New Roman" w:cs="Times New Roman"/>
                <w:i/>
                <w:iCs/>
                <w:sz w:val="24"/>
                <w:szCs w:val="24"/>
              </w:rPr>
              <w:t xml:space="preserve"> </w:t>
            </w:r>
            <w:r w:rsidRPr="00D72380">
              <w:rPr>
                <w:rFonts w:ascii="Times New Roman" w:hAnsi="Times New Roman" w:cs="Times New Roman"/>
                <w:i/>
                <w:iCs/>
                <w:sz w:val="24"/>
                <w:szCs w:val="24"/>
              </w:rPr>
              <w:t>monocytogenes</w:t>
            </w:r>
          </w:p>
        </w:tc>
        <w:tc>
          <w:tcPr>
            <w:tcW w:w="1689" w:type="dxa"/>
            <w:tcBorders>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7" w:type="dxa"/>
            <w:tcBorders>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7" w:type="dxa"/>
            <w:tcBorders>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68" w:type="dxa"/>
            <w:tcBorders>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c>
          <w:tcPr>
            <w:tcW w:w="1675" w:type="dxa"/>
            <w:tcBorders>
              <w:bottom w:val="single" w:sz="4" w:space="0" w:color="auto"/>
            </w:tcBorders>
          </w:tcPr>
          <w:p w:rsidR="00BE29D2" w:rsidRPr="00D72380" w:rsidRDefault="00BE29D2" w:rsidP="00A9106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918">
              <w:rPr>
                <w:rFonts w:ascii="Times New Roman" w:hAnsi="Times New Roman" w:cs="Times New Roman"/>
                <w:sz w:val="24"/>
                <w:szCs w:val="24"/>
              </w:rPr>
              <w:t>0</w:t>
            </w:r>
          </w:p>
        </w:tc>
      </w:tr>
    </w:tbl>
    <w:p w:rsidR="0091422F" w:rsidRPr="002072E4" w:rsidRDefault="0091422F" w:rsidP="002072E4">
      <w:pPr>
        <w:rPr>
          <w:rFonts w:ascii="Times New Roman" w:hAnsi="Times New Roman" w:cs="Times New Roman"/>
          <w:sz w:val="24"/>
          <w:szCs w:val="24"/>
        </w:rPr>
      </w:pPr>
      <w:r w:rsidRPr="006C2A84">
        <w:rPr>
          <w:rFonts w:ascii="Times New Roman" w:hAnsi="Times New Roman" w:cs="Times New Roman"/>
          <w:b/>
          <w:sz w:val="24"/>
          <w:szCs w:val="24"/>
        </w:rPr>
        <w:t>Table 4b</w:t>
      </w:r>
      <w:r w:rsidRPr="0098457E">
        <w:rPr>
          <w:rFonts w:ascii="Times New Roman" w:hAnsi="Times New Roman" w:cs="Times New Roman"/>
          <w:sz w:val="24"/>
          <w:szCs w:val="24"/>
        </w:rPr>
        <w:t>: Zon</w:t>
      </w:r>
      <w:r>
        <w:rPr>
          <w:rFonts w:ascii="Times New Roman" w:hAnsi="Times New Roman" w:cs="Times New Roman"/>
          <w:sz w:val="24"/>
          <w:szCs w:val="24"/>
        </w:rPr>
        <w:t>es of inhibition (mm) of aqueous</w:t>
      </w:r>
      <w:r w:rsidRPr="0098457E">
        <w:rPr>
          <w:rFonts w:ascii="Times New Roman" w:hAnsi="Times New Roman" w:cs="Times New Roman"/>
          <w:sz w:val="24"/>
          <w:szCs w:val="24"/>
        </w:rPr>
        <w:t xml:space="preserve"> extract of </w:t>
      </w:r>
      <w:r w:rsidRPr="00C52564">
        <w:rPr>
          <w:rFonts w:ascii="Times New Roman" w:hAnsi="Times New Roman" w:cs="Times New Roman"/>
          <w:bCs/>
          <w:i/>
          <w:iCs/>
          <w:sz w:val="24"/>
          <w:szCs w:val="24"/>
        </w:rPr>
        <w:t>Cymbopogon</w:t>
      </w:r>
      <w:r>
        <w:rPr>
          <w:rFonts w:ascii="Times New Roman" w:hAnsi="Times New Roman" w:cs="Times New Roman"/>
          <w:b/>
          <w:bCs/>
          <w:i/>
          <w:iCs/>
          <w:sz w:val="24"/>
          <w:szCs w:val="24"/>
        </w:rPr>
        <w:t xml:space="preserve"> </w:t>
      </w:r>
      <w:r w:rsidR="009A04C6">
        <w:rPr>
          <w:rFonts w:ascii="Times New Roman" w:hAnsi="Times New Roman" w:cs="Times New Roman"/>
          <w:i/>
          <w:sz w:val="24"/>
          <w:szCs w:val="24"/>
        </w:rPr>
        <w:t>citratus</w:t>
      </w:r>
      <w:r>
        <w:rPr>
          <w:rFonts w:ascii="Times New Roman" w:hAnsi="Times New Roman" w:cs="Times New Roman"/>
          <w:sz w:val="24"/>
          <w:szCs w:val="24"/>
        </w:rPr>
        <w:t xml:space="preserve"> on test </w:t>
      </w:r>
      <w:r w:rsidRPr="0098457E">
        <w:rPr>
          <w:rFonts w:ascii="Times New Roman" w:hAnsi="Times New Roman" w:cs="Times New Roman"/>
          <w:sz w:val="24"/>
          <w:szCs w:val="24"/>
        </w:rPr>
        <w:t>isolate</w:t>
      </w:r>
    </w:p>
    <w:p w:rsidR="007D5B4E" w:rsidRDefault="007D5B4E" w:rsidP="00BE29D2">
      <w:pPr>
        <w:rPr>
          <w:rFonts w:ascii="Times New Roman" w:hAnsi="Times New Roman" w:cs="Times New Roman"/>
          <w:sz w:val="24"/>
          <w:szCs w:val="24"/>
        </w:rPr>
      </w:pPr>
    </w:p>
    <w:p w:rsidR="007D5B4E" w:rsidRDefault="007D5B4E" w:rsidP="00BE29D2">
      <w:pPr>
        <w:rPr>
          <w:rFonts w:ascii="Times New Roman" w:hAnsi="Times New Roman" w:cs="Times New Roman"/>
          <w:sz w:val="24"/>
          <w:szCs w:val="24"/>
        </w:rPr>
      </w:pPr>
    </w:p>
    <w:p w:rsidR="007D5B4E" w:rsidRDefault="007D5B4E" w:rsidP="00BE29D2">
      <w:pPr>
        <w:rPr>
          <w:rFonts w:ascii="Times New Roman" w:hAnsi="Times New Roman" w:cs="Times New Roman"/>
          <w:sz w:val="24"/>
          <w:szCs w:val="24"/>
        </w:rPr>
      </w:pPr>
    </w:p>
    <w:p w:rsidR="005E2FB8" w:rsidRDefault="005E2FB8" w:rsidP="003320E3">
      <w:pPr>
        <w:spacing w:line="480" w:lineRule="auto"/>
        <w:rPr>
          <w:rFonts w:ascii="Times New Roman" w:hAnsi="Times New Roman" w:cs="Times New Roman"/>
          <w:b/>
          <w:sz w:val="24"/>
          <w:szCs w:val="24"/>
        </w:rPr>
        <w:sectPr w:rsidR="005E2FB8" w:rsidSect="00324A6D">
          <w:footerReference w:type="default" r:id="rId10"/>
          <w:type w:val="continuous"/>
          <w:pgSz w:w="12240" w:h="15840"/>
          <w:pgMar w:top="1135" w:right="1418" w:bottom="1418" w:left="1418" w:header="720" w:footer="720" w:gutter="0"/>
          <w:cols w:space="720"/>
          <w:docGrid w:linePitch="360"/>
        </w:sectPr>
      </w:pPr>
    </w:p>
    <w:p w:rsidR="00D536BB" w:rsidRDefault="00D536BB" w:rsidP="003320E3">
      <w:pPr>
        <w:spacing w:line="480" w:lineRule="auto"/>
        <w:rPr>
          <w:rFonts w:ascii="Times New Roman" w:hAnsi="Times New Roman" w:cs="Times New Roman"/>
          <w:b/>
          <w:sz w:val="24"/>
          <w:szCs w:val="24"/>
        </w:rPr>
        <w:sectPr w:rsidR="00D536BB" w:rsidSect="00334113">
          <w:type w:val="continuous"/>
          <w:pgSz w:w="12240" w:h="15840"/>
          <w:pgMar w:top="1418" w:right="1418" w:bottom="1418" w:left="1418" w:header="720" w:footer="720" w:gutter="0"/>
          <w:cols w:space="720"/>
          <w:docGrid w:linePitch="360"/>
        </w:sectPr>
      </w:pPr>
    </w:p>
    <w:p w:rsidR="00D536BB" w:rsidRDefault="00D536BB" w:rsidP="003320E3">
      <w:pPr>
        <w:spacing w:line="480" w:lineRule="auto"/>
        <w:rPr>
          <w:rFonts w:ascii="Times New Roman" w:hAnsi="Times New Roman" w:cs="Times New Roman"/>
          <w:b/>
          <w:sz w:val="24"/>
          <w:szCs w:val="24"/>
        </w:rPr>
        <w:sectPr w:rsidR="00D536BB" w:rsidSect="00334113">
          <w:type w:val="continuous"/>
          <w:pgSz w:w="12240" w:h="15840"/>
          <w:pgMar w:top="1418" w:right="1418" w:bottom="1418" w:left="1418" w:header="720" w:footer="720" w:gutter="0"/>
          <w:cols w:space="720"/>
          <w:docGrid w:linePitch="360"/>
        </w:sectPr>
      </w:pPr>
    </w:p>
    <w:p w:rsidR="00BF1FB6" w:rsidRPr="003320E3" w:rsidRDefault="00BF1FB6" w:rsidP="003320E3">
      <w:pPr>
        <w:spacing w:line="480" w:lineRule="auto"/>
        <w:rPr>
          <w:rFonts w:ascii="Times New Roman" w:hAnsi="Times New Roman" w:cs="Times New Roman"/>
          <w:b/>
          <w:sz w:val="24"/>
          <w:szCs w:val="24"/>
        </w:rPr>
      </w:pPr>
      <w:r w:rsidRPr="003320E3">
        <w:rPr>
          <w:rFonts w:ascii="Times New Roman" w:hAnsi="Times New Roman" w:cs="Times New Roman"/>
          <w:b/>
          <w:sz w:val="24"/>
          <w:szCs w:val="24"/>
        </w:rPr>
        <w:lastRenderedPageBreak/>
        <w:t xml:space="preserve">Table 4c: </w:t>
      </w:r>
      <w:r w:rsidRPr="00C532E2">
        <w:rPr>
          <w:rFonts w:ascii="Times New Roman" w:hAnsi="Times New Roman" w:cs="Times New Roman"/>
          <w:sz w:val="24"/>
          <w:szCs w:val="24"/>
        </w:rPr>
        <w:t>Zones of inh</w:t>
      </w:r>
      <w:r w:rsidR="007259E7" w:rsidRPr="00C532E2">
        <w:rPr>
          <w:rFonts w:ascii="Times New Roman" w:hAnsi="Times New Roman" w:cs="Times New Roman"/>
          <w:sz w:val="24"/>
          <w:szCs w:val="24"/>
        </w:rPr>
        <w:t>ibition</w:t>
      </w:r>
      <w:r w:rsidR="001A0C7F" w:rsidRPr="00C532E2">
        <w:rPr>
          <w:rFonts w:ascii="Times New Roman" w:hAnsi="Times New Roman" w:cs="Times New Roman"/>
          <w:sz w:val="24"/>
          <w:szCs w:val="24"/>
        </w:rPr>
        <w:t xml:space="preserve"> (mm)</w:t>
      </w:r>
      <w:r w:rsidR="007259E7" w:rsidRPr="00C532E2">
        <w:rPr>
          <w:rFonts w:ascii="Times New Roman" w:hAnsi="Times New Roman" w:cs="Times New Roman"/>
          <w:sz w:val="24"/>
          <w:szCs w:val="24"/>
        </w:rPr>
        <w:t xml:space="preserve"> of convention antibiotics</w:t>
      </w:r>
      <w:r w:rsidRPr="00C532E2">
        <w:rPr>
          <w:rFonts w:ascii="Times New Roman" w:hAnsi="Times New Roman" w:cs="Times New Roman"/>
          <w:sz w:val="24"/>
          <w:szCs w:val="24"/>
        </w:rPr>
        <w:t xml:space="preserve"> (BIOMARK) on test clinical isolates</w:t>
      </w:r>
      <w:r w:rsidRPr="003320E3">
        <w:rPr>
          <w:rFonts w:ascii="Times New Roman" w:hAnsi="Times New Roman" w:cs="Times New Roman"/>
          <w:b/>
          <w:sz w:val="24"/>
          <w:szCs w:val="24"/>
        </w:rPr>
        <w:t xml:space="preserve"> </w:t>
      </w:r>
    </w:p>
    <w:tbl>
      <w:tblPr>
        <w:tblStyle w:val="TableGrid"/>
        <w:tblpPr w:leftFromText="180" w:rightFromText="180" w:vertAnchor="text" w:horzAnchor="page" w:tblpX="598" w:tblpY="227"/>
        <w:tblW w:w="13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779"/>
        <w:gridCol w:w="792"/>
        <w:gridCol w:w="713"/>
        <w:gridCol w:w="703"/>
        <w:gridCol w:w="718"/>
        <w:gridCol w:w="718"/>
        <w:gridCol w:w="718"/>
        <w:gridCol w:w="678"/>
        <w:gridCol w:w="732"/>
        <w:gridCol w:w="718"/>
        <w:gridCol w:w="703"/>
        <w:gridCol w:w="674"/>
        <w:gridCol w:w="650"/>
        <w:gridCol w:w="639"/>
        <w:gridCol w:w="639"/>
        <w:gridCol w:w="705"/>
        <w:gridCol w:w="9"/>
      </w:tblGrid>
      <w:tr w:rsidR="00D536BB" w:rsidRPr="003320E3" w:rsidTr="002E367C">
        <w:trPr>
          <w:trHeight w:val="63"/>
        </w:trPr>
        <w:tc>
          <w:tcPr>
            <w:tcW w:w="1940" w:type="dxa"/>
            <w:vMerge w:val="restart"/>
            <w:tcBorders>
              <w:top w:val="single" w:sz="4" w:space="0" w:color="auto"/>
            </w:tcBorders>
          </w:tcPr>
          <w:p w:rsidR="00D536BB" w:rsidRPr="003320E3" w:rsidRDefault="00D536BB" w:rsidP="00D536BB">
            <w:pPr>
              <w:spacing w:line="480" w:lineRule="auto"/>
              <w:rPr>
                <w:rFonts w:ascii="Times New Roman" w:hAnsi="Times New Roman" w:cs="Times New Roman"/>
                <w:b/>
                <w:sz w:val="24"/>
                <w:szCs w:val="24"/>
              </w:rPr>
            </w:pPr>
            <w:r w:rsidRPr="003320E3">
              <w:rPr>
                <w:rFonts w:ascii="Times New Roman" w:hAnsi="Times New Roman" w:cs="Times New Roman"/>
                <w:b/>
                <w:sz w:val="24"/>
                <w:szCs w:val="24"/>
              </w:rPr>
              <w:t xml:space="preserve">Clinical isolates </w:t>
            </w:r>
          </w:p>
        </w:tc>
        <w:tc>
          <w:tcPr>
            <w:tcW w:w="11280" w:type="dxa"/>
            <w:gridSpan w:val="17"/>
            <w:tcBorders>
              <w:top w:val="single" w:sz="4" w:space="0" w:color="auto"/>
            </w:tcBorders>
          </w:tcPr>
          <w:p w:rsidR="00D536BB" w:rsidRPr="003320E3" w:rsidRDefault="00D536BB" w:rsidP="00D536BB">
            <w:pPr>
              <w:spacing w:line="480" w:lineRule="auto"/>
              <w:rPr>
                <w:rFonts w:ascii="Times New Roman" w:hAnsi="Times New Roman" w:cs="Times New Roman"/>
                <w:b/>
                <w:sz w:val="24"/>
                <w:szCs w:val="24"/>
              </w:rPr>
            </w:pPr>
            <w:r w:rsidRPr="003320E3">
              <w:rPr>
                <w:rFonts w:ascii="Times New Roman" w:hAnsi="Times New Roman" w:cs="Times New Roman"/>
                <w:b/>
                <w:sz w:val="24"/>
                <w:szCs w:val="24"/>
              </w:rPr>
              <w:t xml:space="preserve">                                 Conventional antibiotics (control) on test clinical isolates </w:t>
            </w:r>
          </w:p>
        </w:tc>
      </w:tr>
      <w:tr w:rsidR="003D6AD6" w:rsidRPr="003320E3" w:rsidTr="002E367C">
        <w:trPr>
          <w:gridAfter w:val="1"/>
          <w:wAfter w:w="10" w:type="dxa"/>
          <w:trHeight w:val="122"/>
        </w:trPr>
        <w:tc>
          <w:tcPr>
            <w:tcW w:w="1940" w:type="dxa"/>
            <w:vMerge/>
          </w:tcPr>
          <w:p w:rsidR="00D536BB" w:rsidRPr="003320E3" w:rsidRDefault="00D536BB" w:rsidP="00D536BB">
            <w:pPr>
              <w:spacing w:line="480" w:lineRule="auto"/>
              <w:rPr>
                <w:rFonts w:ascii="Times New Roman" w:hAnsi="Times New Roman" w:cs="Times New Roman"/>
                <w:b/>
                <w:sz w:val="24"/>
                <w:szCs w:val="24"/>
              </w:rPr>
            </w:pPr>
          </w:p>
        </w:tc>
        <w:tc>
          <w:tcPr>
            <w:tcW w:w="796" w:type="dxa"/>
            <w:tcBorders>
              <w:top w:val="single" w:sz="4" w:space="0" w:color="auto"/>
              <w:bottom w:val="single" w:sz="4" w:space="0" w:color="auto"/>
            </w:tcBorders>
          </w:tcPr>
          <w:p w:rsidR="00D536BB" w:rsidRPr="003D6AD6" w:rsidRDefault="00D536BB" w:rsidP="00D536BB">
            <w:pPr>
              <w:spacing w:line="480" w:lineRule="auto"/>
              <w:rPr>
                <w:rFonts w:ascii="Times New Roman" w:hAnsi="Times New Roman" w:cs="Times New Roman"/>
                <w:b/>
                <w:sz w:val="20"/>
                <w:szCs w:val="20"/>
              </w:rPr>
            </w:pPr>
            <w:r w:rsidRPr="003D6AD6">
              <w:rPr>
                <w:rFonts w:ascii="Times New Roman" w:hAnsi="Times New Roman" w:cs="Times New Roman"/>
                <w:b/>
                <w:sz w:val="20"/>
                <w:szCs w:val="20"/>
              </w:rPr>
              <w:t>AMP</w:t>
            </w:r>
          </w:p>
        </w:tc>
        <w:tc>
          <w:tcPr>
            <w:tcW w:w="802" w:type="dxa"/>
            <w:tcBorders>
              <w:top w:val="single" w:sz="4" w:space="0" w:color="auto"/>
              <w:bottom w:val="single" w:sz="4" w:space="0" w:color="auto"/>
            </w:tcBorders>
          </w:tcPr>
          <w:p w:rsidR="00D536BB" w:rsidRPr="003D6AD6" w:rsidRDefault="00D536BB" w:rsidP="00D536BB">
            <w:pPr>
              <w:spacing w:line="480" w:lineRule="auto"/>
              <w:rPr>
                <w:rFonts w:ascii="Times New Roman" w:hAnsi="Times New Roman" w:cs="Times New Roman"/>
                <w:b/>
                <w:sz w:val="20"/>
                <w:szCs w:val="20"/>
              </w:rPr>
            </w:pPr>
            <w:r w:rsidRPr="003D6AD6">
              <w:rPr>
                <w:rFonts w:ascii="Times New Roman" w:hAnsi="Times New Roman" w:cs="Times New Roman"/>
                <w:b/>
                <w:sz w:val="20"/>
                <w:szCs w:val="20"/>
              </w:rPr>
              <w:t>ME</w:t>
            </w:r>
            <w:r w:rsidR="002E367C" w:rsidRPr="003D6AD6">
              <w:rPr>
                <w:rFonts w:ascii="Times New Roman" w:hAnsi="Times New Roman" w:cs="Times New Roman"/>
                <w:b/>
                <w:sz w:val="20"/>
                <w:szCs w:val="20"/>
              </w:rPr>
              <w:t>M</w:t>
            </w:r>
          </w:p>
        </w:tc>
        <w:tc>
          <w:tcPr>
            <w:tcW w:w="725" w:type="dxa"/>
            <w:tcBorders>
              <w:top w:val="single" w:sz="4" w:space="0" w:color="auto"/>
              <w:bottom w:val="single" w:sz="4" w:space="0" w:color="auto"/>
            </w:tcBorders>
          </w:tcPr>
          <w:p w:rsidR="00D536BB" w:rsidRPr="003320E3" w:rsidRDefault="00D536BB" w:rsidP="00D536BB">
            <w:pPr>
              <w:spacing w:line="480" w:lineRule="auto"/>
              <w:rPr>
                <w:rFonts w:ascii="Times New Roman" w:hAnsi="Times New Roman" w:cs="Times New Roman"/>
                <w:b/>
                <w:sz w:val="20"/>
                <w:szCs w:val="20"/>
              </w:rPr>
            </w:pPr>
            <w:r w:rsidRPr="003320E3">
              <w:rPr>
                <w:rFonts w:ascii="Times New Roman" w:hAnsi="Times New Roman" w:cs="Times New Roman"/>
                <w:b/>
                <w:sz w:val="20"/>
                <w:szCs w:val="20"/>
              </w:rPr>
              <w:t>ERY</w:t>
            </w:r>
          </w:p>
        </w:tc>
        <w:tc>
          <w:tcPr>
            <w:tcW w:w="717" w:type="dxa"/>
            <w:tcBorders>
              <w:top w:val="single" w:sz="4" w:space="0" w:color="auto"/>
              <w:bottom w:val="single" w:sz="4" w:space="0" w:color="auto"/>
            </w:tcBorders>
          </w:tcPr>
          <w:p w:rsidR="00D536BB" w:rsidRPr="003320E3" w:rsidRDefault="00D536BB" w:rsidP="00D536BB">
            <w:pPr>
              <w:spacing w:line="480" w:lineRule="auto"/>
              <w:rPr>
                <w:rFonts w:ascii="Times New Roman" w:hAnsi="Times New Roman" w:cs="Times New Roman"/>
                <w:b/>
                <w:sz w:val="20"/>
                <w:szCs w:val="20"/>
              </w:rPr>
            </w:pPr>
            <w:r w:rsidRPr="003320E3">
              <w:rPr>
                <w:rFonts w:ascii="Times New Roman" w:hAnsi="Times New Roman" w:cs="Times New Roman"/>
                <w:b/>
                <w:sz w:val="20"/>
                <w:szCs w:val="20"/>
              </w:rPr>
              <w:t>TET</w:t>
            </w:r>
          </w:p>
        </w:tc>
        <w:tc>
          <w:tcPr>
            <w:tcW w:w="729" w:type="dxa"/>
            <w:tcBorders>
              <w:top w:val="single" w:sz="4" w:space="0" w:color="auto"/>
              <w:bottom w:val="single" w:sz="4" w:space="0" w:color="auto"/>
            </w:tcBorders>
          </w:tcPr>
          <w:p w:rsidR="00D536BB" w:rsidRPr="003320E3" w:rsidRDefault="00D536BB" w:rsidP="00D536BB">
            <w:pPr>
              <w:spacing w:line="480" w:lineRule="auto"/>
              <w:rPr>
                <w:rFonts w:ascii="Times New Roman" w:hAnsi="Times New Roman" w:cs="Times New Roman"/>
                <w:b/>
                <w:sz w:val="20"/>
                <w:szCs w:val="20"/>
              </w:rPr>
            </w:pPr>
            <w:r w:rsidRPr="003320E3">
              <w:rPr>
                <w:rFonts w:ascii="Times New Roman" w:hAnsi="Times New Roman" w:cs="Times New Roman"/>
                <w:b/>
                <w:sz w:val="20"/>
                <w:szCs w:val="20"/>
              </w:rPr>
              <w:t>COT</w:t>
            </w:r>
          </w:p>
        </w:tc>
        <w:tc>
          <w:tcPr>
            <w:tcW w:w="729" w:type="dxa"/>
            <w:tcBorders>
              <w:top w:val="single" w:sz="4" w:space="0" w:color="auto"/>
              <w:bottom w:val="single" w:sz="4" w:space="0" w:color="auto"/>
            </w:tcBorders>
          </w:tcPr>
          <w:p w:rsidR="00D536BB" w:rsidRPr="003320E3" w:rsidRDefault="00D536BB" w:rsidP="00D536BB">
            <w:pPr>
              <w:spacing w:line="480" w:lineRule="auto"/>
              <w:rPr>
                <w:rFonts w:ascii="Times New Roman" w:hAnsi="Times New Roman" w:cs="Times New Roman"/>
                <w:b/>
                <w:sz w:val="20"/>
                <w:szCs w:val="20"/>
              </w:rPr>
            </w:pPr>
            <w:r w:rsidRPr="003320E3">
              <w:rPr>
                <w:rFonts w:ascii="Times New Roman" w:hAnsi="Times New Roman" w:cs="Times New Roman"/>
                <w:b/>
                <w:sz w:val="20"/>
                <w:szCs w:val="20"/>
              </w:rPr>
              <w:t>CRX</w:t>
            </w:r>
          </w:p>
        </w:tc>
        <w:tc>
          <w:tcPr>
            <w:tcW w:w="729" w:type="dxa"/>
            <w:tcBorders>
              <w:top w:val="single" w:sz="4" w:space="0" w:color="auto"/>
              <w:bottom w:val="single" w:sz="4" w:space="0" w:color="auto"/>
            </w:tcBorders>
          </w:tcPr>
          <w:p w:rsidR="00D536BB" w:rsidRPr="003320E3" w:rsidRDefault="00D536BB" w:rsidP="00D536BB">
            <w:pPr>
              <w:spacing w:line="480" w:lineRule="auto"/>
              <w:rPr>
                <w:rFonts w:ascii="Times New Roman" w:hAnsi="Times New Roman" w:cs="Times New Roman"/>
                <w:b/>
                <w:sz w:val="20"/>
                <w:szCs w:val="20"/>
              </w:rPr>
            </w:pPr>
            <w:r w:rsidRPr="003320E3">
              <w:rPr>
                <w:rFonts w:ascii="Times New Roman" w:hAnsi="Times New Roman" w:cs="Times New Roman"/>
                <w:b/>
                <w:sz w:val="20"/>
                <w:szCs w:val="20"/>
              </w:rPr>
              <w:t>GEN</w:t>
            </w:r>
          </w:p>
        </w:tc>
        <w:tc>
          <w:tcPr>
            <w:tcW w:w="697" w:type="dxa"/>
            <w:tcBorders>
              <w:top w:val="single" w:sz="4" w:space="0" w:color="auto"/>
              <w:bottom w:val="single" w:sz="4" w:space="0" w:color="auto"/>
            </w:tcBorders>
          </w:tcPr>
          <w:p w:rsidR="00D536BB" w:rsidRPr="003320E3" w:rsidRDefault="00D536BB" w:rsidP="00D536BB">
            <w:pPr>
              <w:spacing w:line="480" w:lineRule="auto"/>
              <w:rPr>
                <w:rFonts w:ascii="Times New Roman" w:hAnsi="Times New Roman" w:cs="Times New Roman"/>
                <w:b/>
                <w:sz w:val="20"/>
                <w:szCs w:val="20"/>
              </w:rPr>
            </w:pPr>
            <w:r w:rsidRPr="003320E3">
              <w:rPr>
                <w:rFonts w:ascii="Times New Roman" w:hAnsi="Times New Roman" w:cs="Times New Roman"/>
                <w:b/>
                <w:sz w:val="20"/>
                <w:szCs w:val="20"/>
              </w:rPr>
              <w:t>CIP</w:t>
            </w:r>
          </w:p>
        </w:tc>
        <w:tc>
          <w:tcPr>
            <w:tcW w:w="743" w:type="dxa"/>
            <w:tcBorders>
              <w:top w:val="single" w:sz="4" w:space="0" w:color="auto"/>
              <w:bottom w:val="single" w:sz="4" w:space="0" w:color="auto"/>
            </w:tcBorders>
          </w:tcPr>
          <w:p w:rsidR="00D536BB" w:rsidRPr="003320E3" w:rsidRDefault="00D536BB" w:rsidP="00D536BB">
            <w:pPr>
              <w:spacing w:line="480" w:lineRule="auto"/>
              <w:rPr>
                <w:rFonts w:ascii="Times New Roman" w:hAnsi="Times New Roman" w:cs="Times New Roman"/>
                <w:b/>
                <w:sz w:val="20"/>
                <w:szCs w:val="20"/>
              </w:rPr>
            </w:pPr>
            <w:r w:rsidRPr="003320E3">
              <w:rPr>
                <w:rFonts w:ascii="Times New Roman" w:hAnsi="Times New Roman" w:cs="Times New Roman"/>
                <w:b/>
                <w:sz w:val="20"/>
                <w:szCs w:val="20"/>
              </w:rPr>
              <w:t>AUG</w:t>
            </w:r>
          </w:p>
        </w:tc>
        <w:tc>
          <w:tcPr>
            <w:tcW w:w="729" w:type="dxa"/>
            <w:tcBorders>
              <w:top w:val="single" w:sz="4" w:space="0" w:color="auto"/>
              <w:bottom w:val="single" w:sz="4" w:space="0" w:color="auto"/>
            </w:tcBorders>
          </w:tcPr>
          <w:p w:rsidR="00D536BB" w:rsidRPr="003320E3" w:rsidRDefault="00D536BB" w:rsidP="00D536BB">
            <w:pPr>
              <w:spacing w:line="480" w:lineRule="auto"/>
              <w:rPr>
                <w:rFonts w:ascii="Times New Roman" w:hAnsi="Times New Roman" w:cs="Times New Roman"/>
                <w:b/>
                <w:sz w:val="20"/>
                <w:szCs w:val="20"/>
              </w:rPr>
            </w:pPr>
            <w:r>
              <w:rPr>
                <w:rFonts w:ascii="Times New Roman" w:hAnsi="Times New Roman" w:cs="Times New Roman"/>
                <w:b/>
                <w:sz w:val="20"/>
                <w:szCs w:val="20"/>
              </w:rPr>
              <w:t>VAN</w:t>
            </w:r>
          </w:p>
        </w:tc>
        <w:tc>
          <w:tcPr>
            <w:tcW w:w="717" w:type="dxa"/>
            <w:tcBorders>
              <w:top w:val="single" w:sz="4" w:space="0" w:color="auto"/>
              <w:bottom w:val="single" w:sz="4" w:space="0" w:color="auto"/>
            </w:tcBorders>
          </w:tcPr>
          <w:p w:rsidR="00D536BB" w:rsidRPr="003320E3" w:rsidRDefault="00D536BB" w:rsidP="00D536BB">
            <w:pPr>
              <w:spacing w:line="480" w:lineRule="auto"/>
              <w:rPr>
                <w:rFonts w:ascii="Times New Roman" w:hAnsi="Times New Roman" w:cs="Times New Roman"/>
                <w:b/>
                <w:sz w:val="20"/>
                <w:szCs w:val="20"/>
              </w:rPr>
            </w:pPr>
            <w:r w:rsidRPr="003320E3">
              <w:rPr>
                <w:rFonts w:ascii="Times New Roman" w:hAnsi="Times New Roman" w:cs="Times New Roman"/>
                <w:b/>
                <w:sz w:val="20"/>
                <w:szCs w:val="20"/>
              </w:rPr>
              <w:t>C</w:t>
            </w:r>
            <w:r>
              <w:rPr>
                <w:rFonts w:ascii="Times New Roman" w:hAnsi="Times New Roman" w:cs="Times New Roman"/>
                <w:b/>
                <w:sz w:val="20"/>
                <w:szCs w:val="20"/>
              </w:rPr>
              <w:t>PZ</w:t>
            </w:r>
          </w:p>
        </w:tc>
        <w:tc>
          <w:tcPr>
            <w:tcW w:w="705" w:type="dxa"/>
            <w:tcBorders>
              <w:top w:val="single" w:sz="4" w:space="0" w:color="auto"/>
              <w:bottom w:val="single" w:sz="4" w:space="0" w:color="auto"/>
            </w:tcBorders>
          </w:tcPr>
          <w:p w:rsidR="00D536BB" w:rsidRPr="003320E3" w:rsidRDefault="00D536BB" w:rsidP="00D536BB">
            <w:pPr>
              <w:spacing w:line="480" w:lineRule="auto"/>
              <w:rPr>
                <w:rFonts w:ascii="Times New Roman" w:hAnsi="Times New Roman" w:cs="Times New Roman"/>
                <w:b/>
                <w:sz w:val="20"/>
                <w:szCs w:val="20"/>
              </w:rPr>
            </w:pPr>
            <w:r>
              <w:rPr>
                <w:rFonts w:ascii="Times New Roman" w:hAnsi="Times New Roman" w:cs="Times New Roman"/>
                <w:b/>
                <w:sz w:val="20"/>
                <w:szCs w:val="20"/>
              </w:rPr>
              <w:t>C</w:t>
            </w:r>
            <w:r w:rsidR="002E367C">
              <w:rPr>
                <w:rFonts w:ascii="Times New Roman" w:hAnsi="Times New Roman" w:cs="Times New Roman"/>
                <w:b/>
                <w:sz w:val="20"/>
                <w:szCs w:val="20"/>
              </w:rPr>
              <w:t>P</w:t>
            </w:r>
          </w:p>
        </w:tc>
        <w:tc>
          <w:tcPr>
            <w:tcW w:w="613" w:type="dxa"/>
            <w:tcBorders>
              <w:top w:val="single" w:sz="4" w:space="0" w:color="auto"/>
              <w:bottom w:val="single" w:sz="4" w:space="0" w:color="auto"/>
            </w:tcBorders>
          </w:tcPr>
          <w:p w:rsidR="00D536BB" w:rsidRDefault="002E367C" w:rsidP="00D536BB">
            <w:pPr>
              <w:spacing w:line="480" w:lineRule="auto"/>
              <w:rPr>
                <w:rFonts w:ascii="Times New Roman" w:hAnsi="Times New Roman" w:cs="Times New Roman"/>
                <w:b/>
                <w:sz w:val="20"/>
                <w:szCs w:val="20"/>
              </w:rPr>
            </w:pPr>
            <w:r>
              <w:rPr>
                <w:rFonts w:ascii="Times New Roman" w:hAnsi="Times New Roman" w:cs="Times New Roman"/>
                <w:b/>
                <w:sz w:val="20"/>
                <w:szCs w:val="20"/>
              </w:rPr>
              <w:t>CHL</w:t>
            </w:r>
          </w:p>
        </w:tc>
        <w:tc>
          <w:tcPr>
            <w:tcW w:w="613" w:type="dxa"/>
            <w:tcBorders>
              <w:top w:val="single" w:sz="4" w:space="0" w:color="auto"/>
              <w:bottom w:val="single" w:sz="4" w:space="0" w:color="auto"/>
            </w:tcBorders>
          </w:tcPr>
          <w:p w:rsidR="00D536BB" w:rsidRDefault="003D6AD6" w:rsidP="00D536BB">
            <w:pPr>
              <w:spacing w:line="480" w:lineRule="auto"/>
              <w:rPr>
                <w:rFonts w:ascii="Times New Roman" w:hAnsi="Times New Roman" w:cs="Times New Roman"/>
                <w:b/>
                <w:sz w:val="20"/>
                <w:szCs w:val="20"/>
              </w:rPr>
            </w:pPr>
            <w:r>
              <w:rPr>
                <w:rFonts w:ascii="Times New Roman" w:hAnsi="Times New Roman" w:cs="Times New Roman"/>
                <w:b/>
                <w:sz w:val="20"/>
                <w:szCs w:val="20"/>
              </w:rPr>
              <w:t>CTR</w:t>
            </w:r>
          </w:p>
        </w:tc>
        <w:tc>
          <w:tcPr>
            <w:tcW w:w="613" w:type="dxa"/>
            <w:tcBorders>
              <w:top w:val="single" w:sz="4" w:space="0" w:color="auto"/>
              <w:bottom w:val="single" w:sz="4" w:space="0" w:color="auto"/>
            </w:tcBorders>
          </w:tcPr>
          <w:p w:rsidR="00D536BB" w:rsidRDefault="003D6AD6" w:rsidP="00D536BB">
            <w:pPr>
              <w:spacing w:line="480" w:lineRule="auto"/>
              <w:rPr>
                <w:rFonts w:ascii="Times New Roman" w:hAnsi="Times New Roman" w:cs="Times New Roman"/>
                <w:b/>
                <w:sz w:val="20"/>
                <w:szCs w:val="20"/>
              </w:rPr>
            </w:pPr>
            <w:r>
              <w:rPr>
                <w:rFonts w:ascii="Times New Roman" w:hAnsi="Times New Roman" w:cs="Times New Roman"/>
                <w:b/>
                <w:sz w:val="20"/>
                <w:szCs w:val="20"/>
              </w:rPr>
              <w:t>CTX</w:t>
            </w:r>
          </w:p>
        </w:tc>
        <w:tc>
          <w:tcPr>
            <w:tcW w:w="613" w:type="dxa"/>
            <w:tcBorders>
              <w:top w:val="single" w:sz="4" w:space="0" w:color="auto"/>
              <w:bottom w:val="single" w:sz="4" w:space="0" w:color="auto"/>
            </w:tcBorders>
          </w:tcPr>
          <w:p w:rsidR="00D536BB" w:rsidRDefault="003D6AD6" w:rsidP="00D536BB">
            <w:pPr>
              <w:spacing w:line="480" w:lineRule="auto"/>
              <w:rPr>
                <w:rFonts w:ascii="Times New Roman" w:hAnsi="Times New Roman" w:cs="Times New Roman"/>
                <w:b/>
                <w:sz w:val="20"/>
                <w:szCs w:val="20"/>
              </w:rPr>
            </w:pPr>
            <w:r>
              <w:rPr>
                <w:rFonts w:ascii="Times New Roman" w:hAnsi="Times New Roman" w:cs="Times New Roman"/>
                <w:b/>
                <w:sz w:val="20"/>
                <w:szCs w:val="20"/>
              </w:rPr>
              <w:t>AMK</w:t>
            </w:r>
          </w:p>
        </w:tc>
      </w:tr>
      <w:tr w:rsidR="003D6AD6" w:rsidRPr="003320E3" w:rsidTr="002E367C">
        <w:trPr>
          <w:gridAfter w:val="1"/>
          <w:wAfter w:w="10" w:type="dxa"/>
          <w:trHeight w:val="132"/>
        </w:trPr>
        <w:tc>
          <w:tcPr>
            <w:tcW w:w="1940" w:type="dxa"/>
          </w:tcPr>
          <w:p w:rsidR="00D536BB" w:rsidRPr="001B1C3B" w:rsidRDefault="00D536BB" w:rsidP="00D536BB">
            <w:pPr>
              <w:spacing w:line="480" w:lineRule="auto"/>
              <w:rPr>
                <w:rFonts w:ascii="Times New Roman" w:hAnsi="Times New Roman" w:cs="Times New Roman"/>
                <w:sz w:val="24"/>
                <w:szCs w:val="24"/>
              </w:rPr>
            </w:pPr>
            <w:r w:rsidRPr="001B1C3B">
              <w:rPr>
                <w:rFonts w:ascii="Times New Roman" w:hAnsi="Times New Roman" w:cs="Times New Roman"/>
                <w:i/>
                <w:iCs/>
                <w:sz w:val="24"/>
                <w:szCs w:val="24"/>
              </w:rPr>
              <w:t>Escherichia coli</w:t>
            </w:r>
          </w:p>
        </w:tc>
        <w:tc>
          <w:tcPr>
            <w:tcW w:w="796" w:type="dxa"/>
            <w:tcBorders>
              <w:top w:val="single" w:sz="4" w:space="0" w:color="auto"/>
            </w:tcBorders>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802" w:type="dxa"/>
            <w:tcBorders>
              <w:top w:val="single" w:sz="4" w:space="0" w:color="auto"/>
            </w:tcBorders>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5" w:type="dxa"/>
            <w:tcBorders>
              <w:top w:val="single" w:sz="4" w:space="0" w:color="auto"/>
            </w:tcBorders>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17" w:type="dxa"/>
            <w:tcBorders>
              <w:top w:val="single" w:sz="4" w:space="0" w:color="auto"/>
            </w:tcBorders>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9" w:type="dxa"/>
            <w:tcBorders>
              <w:top w:val="single" w:sz="4" w:space="0" w:color="auto"/>
            </w:tcBorders>
          </w:tcPr>
          <w:p w:rsidR="00D536BB" w:rsidRPr="00DC0F4A" w:rsidRDefault="00DC0F4A" w:rsidP="00D536BB">
            <w:pPr>
              <w:spacing w:line="480" w:lineRule="auto"/>
              <w:rPr>
                <w:rFonts w:ascii="Times New Roman" w:hAnsi="Times New Roman" w:cs="Times New Roman"/>
                <w:sz w:val="24"/>
                <w:szCs w:val="24"/>
              </w:rPr>
            </w:pPr>
            <w:r>
              <w:rPr>
                <w:rFonts w:ascii="Times New Roman" w:hAnsi="Times New Roman" w:cs="Times New Roman"/>
                <w:sz w:val="24"/>
                <w:szCs w:val="24"/>
              </w:rPr>
              <w:t>8</w:t>
            </w:r>
          </w:p>
        </w:tc>
        <w:tc>
          <w:tcPr>
            <w:tcW w:w="729" w:type="dxa"/>
            <w:tcBorders>
              <w:top w:val="single" w:sz="4" w:space="0" w:color="auto"/>
            </w:tcBorders>
          </w:tcPr>
          <w:p w:rsidR="00D536BB" w:rsidRPr="00DC0F4A" w:rsidRDefault="00DC0F4A" w:rsidP="00D536BB">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729" w:type="dxa"/>
            <w:tcBorders>
              <w:top w:val="single" w:sz="4" w:space="0" w:color="auto"/>
            </w:tcBorders>
          </w:tcPr>
          <w:p w:rsidR="00D536BB" w:rsidRPr="00DC0F4A" w:rsidRDefault="00DC0F4A" w:rsidP="00D536BB">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697" w:type="dxa"/>
            <w:tcBorders>
              <w:top w:val="single" w:sz="4" w:space="0" w:color="auto"/>
            </w:tcBorders>
          </w:tcPr>
          <w:p w:rsidR="00D536BB" w:rsidRPr="00DC0F4A" w:rsidRDefault="00DC0F4A" w:rsidP="00D536BB">
            <w:pPr>
              <w:spacing w:line="480" w:lineRule="auto"/>
              <w:rPr>
                <w:rFonts w:ascii="Times New Roman" w:hAnsi="Times New Roman" w:cs="Times New Roman"/>
                <w:sz w:val="24"/>
                <w:szCs w:val="24"/>
              </w:rPr>
            </w:pPr>
            <w:r>
              <w:rPr>
                <w:rFonts w:ascii="Times New Roman" w:hAnsi="Times New Roman" w:cs="Times New Roman"/>
                <w:sz w:val="24"/>
                <w:szCs w:val="24"/>
              </w:rPr>
              <w:t>24</w:t>
            </w:r>
          </w:p>
        </w:tc>
        <w:tc>
          <w:tcPr>
            <w:tcW w:w="743" w:type="dxa"/>
            <w:tcBorders>
              <w:top w:val="single" w:sz="4" w:space="0" w:color="auto"/>
            </w:tcBorders>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9" w:type="dxa"/>
            <w:tcBorders>
              <w:top w:val="single" w:sz="4" w:space="0" w:color="auto"/>
            </w:tcBorders>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17" w:type="dxa"/>
            <w:tcBorders>
              <w:top w:val="single" w:sz="4" w:space="0" w:color="auto"/>
            </w:tcBorders>
          </w:tcPr>
          <w:p w:rsidR="00D536BB" w:rsidRPr="00DC0F4A" w:rsidRDefault="00DC0F4A" w:rsidP="00D536BB">
            <w:pPr>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705" w:type="dxa"/>
            <w:tcBorders>
              <w:top w:val="single" w:sz="4" w:space="0" w:color="auto"/>
            </w:tcBorders>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Borders>
              <w:top w:val="single" w:sz="4" w:space="0" w:color="auto"/>
            </w:tcBorders>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Borders>
              <w:top w:val="single" w:sz="4" w:space="0" w:color="auto"/>
            </w:tcBorders>
          </w:tcPr>
          <w:p w:rsidR="00D536BB" w:rsidRPr="00DC0F4A" w:rsidRDefault="0090403C" w:rsidP="00D536BB">
            <w:pPr>
              <w:spacing w:line="480" w:lineRule="auto"/>
              <w:rPr>
                <w:rFonts w:ascii="Times New Roman" w:hAnsi="Times New Roman" w:cs="Times New Roman"/>
                <w:sz w:val="24"/>
                <w:szCs w:val="24"/>
              </w:rPr>
            </w:pPr>
            <w:r>
              <w:rPr>
                <w:rFonts w:ascii="Times New Roman" w:hAnsi="Times New Roman" w:cs="Times New Roman"/>
                <w:sz w:val="24"/>
                <w:szCs w:val="24"/>
              </w:rPr>
              <w:t>8</w:t>
            </w:r>
          </w:p>
        </w:tc>
        <w:tc>
          <w:tcPr>
            <w:tcW w:w="613" w:type="dxa"/>
            <w:tcBorders>
              <w:top w:val="single" w:sz="4" w:space="0" w:color="auto"/>
            </w:tcBorders>
          </w:tcPr>
          <w:p w:rsidR="00D536BB" w:rsidRPr="00DC0F4A" w:rsidRDefault="00DC0F4A" w:rsidP="00D536BB">
            <w:pPr>
              <w:spacing w:line="480" w:lineRule="auto"/>
              <w:rPr>
                <w:rFonts w:ascii="Times New Roman" w:hAnsi="Times New Roman" w:cs="Times New Roman"/>
                <w:sz w:val="24"/>
                <w:szCs w:val="24"/>
              </w:rPr>
            </w:pPr>
            <w:r w:rsidRPr="00DC0F4A">
              <w:rPr>
                <w:rFonts w:ascii="Times New Roman" w:hAnsi="Times New Roman" w:cs="Times New Roman"/>
                <w:sz w:val="24"/>
                <w:szCs w:val="24"/>
              </w:rPr>
              <w:t>16</w:t>
            </w:r>
          </w:p>
        </w:tc>
        <w:tc>
          <w:tcPr>
            <w:tcW w:w="613" w:type="dxa"/>
            <w:tcBorders>
              <w:top w:val="single" w:sz="4" w:space="0" w:color="auto"/>
            </w:tcBorders>
          </w:tcPr>
          <w:p w:rsidR="00D536BB" w:rsidRPr="00DC0F4A" w:rsidRDefault="00DC0F4A" w:rsidP="00D536BB">
            <w:pPr>
              <w:spacing w:line="480" w:lineRule="auto"/>
              <w:rPr>
                <w:rFonts w:ascii="Times New Roman" w:hAnsi="Times New Roman" w:cs="Times New Roman"/>
                <w:sz w:val="24"/>
                <w:szCs w:val="24"/>
              </w:rPr>
            </w:pPr>
            <w:r w:rsidRPr="00DC0F4A">
              <w:rPr>
                <w:rFonts w:ascii="Times New Roman" w:hAnsi="Times New Roman" w:cs="Times New Roman"/>
                <w:sz w:val="24"/>
                <w:szCs w:val="24"/>
              </w:rPr>
              <w:t>22</w:t>
            </w:r>
          </w:p>
        </w:tc>
      </w:tr>
      <w:tr w:rsidR="003D6AD6" w:rsidRPr="003320E3" w:rsidTr="002E367C">
        <w:trPr>
          <w:gridAfter w:val="1"/>
          <w:wAfter w:w="10" w:type="dxa"/>
          <w:trHeight w:val="132"/>
        </w:trPr>
        <w:tc>
          <w:tcPr>
            <w:tcW w:w="1940" w:type="dxa"/>
          </w:tcPr>
          <w:p w:rsidR="00D536BB" w:rsidRPr="001B1C3B" w:rsidRDefault="00D536BB" w:rsidP="00D536BB">
            <w:pPr>
              <w:spacing w:line="480" w:lineRule="auto"/>
              <w:rPr>
                <w:rFonts w:ascii="Times New Roman" w:hAnsi="Times New Roman" w:cs="Times New Roman"/>
                <w:sz w:val="24"/>
                <w:szCs w:val="24"/>
              </w:rPr>
            </w:pPr>
            <w:r w:rsidRPr="001B1C3B">
              <w:rPr>
                <w:rFonts w:ascii="Times New Roman" w:hAnsi="Times New Roman" w:cs="Times New Roman"/>
                <w:i/>
                <w:iCs/>
                <w:sz w:val="24"/>
                <w:szCs w:val="24"/>
              </w:rPr>
              <w:t>Staph. aureus</w:t>
            </w:r>
          </w:p>
        </w:tc>
        <w:tc>
          <w:tcPr>
            <w:tcW w:w="796"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802"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5"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717"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9"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9"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9"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697" w:type="dxa"/>
          </w:tcPr>
          <w:p w:rsidR="00D536BB" w:rsidRPr="0090403C"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28</w:t>
            </w:r>
          </w:p>
        </w:tc>
        <w:tc>
          <w:tcPr>
            <w:tcW w:w="743"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729"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17"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705"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r>
      <w:tr w:rsidR="003D6AD6" w:rsidRPr="003320E3" w:rsidTr="002E367C">
        <w:trPr>
          <w:gridAfter w:val="1"/>
          <w:wAfter w:w="10" w:type="dxa"/>
          <w:trHeight w:val="132"/>
        </w:trPr>
        <w:tc>
          <w:tcPr>
            <w:tcW w:w="1940" w:type="dxa"/>
          </w:tcPr>
          <w:p w:rsidR="00D536BB" w:rsidRPr="001B1C3B" w:rsidRDefault="00D536BB" w:rsidP="00D536BB">
            <w:pPr>
              <w:spacing w:line="480" w:lineRule="auto"/>
              <w:rPr>
                <w:rFonts w:ascii="Times New Roman" w:hAnsi="Times New Roman" w:cs="Times New Roman"/>
                <w:sz w:val="24"/>
                <w:szCs w:val="24"/>
              </w:rPr>
            </w:pPr>
            <w:r w:rsidRPr="001B1C3B">
              <w:rPr>
                <w:rFonts w:ascii="Times New Roman" w:hAnsi="Times New Roman" w:cs="Times New Roman"/>
                <w:i/>
                <w:iCs/>
                <w:sz w:val="24"/>
                <w:szCs w:val="24"/>
              </w:rPr>
              <w:t>Salmonella typhi</w:t>
            </w:r>
          </w:p>
        </w:tc>
        <w:tc>
          <w:tcPr>
            <w:tcW w:w="796"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802"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5" w:type="dxa"/>
          </w:tcPr>
          <w:p w:rsidR="00D536BB" w:rsidRPr="00524E60" w:rsidRDefault="006F2712" w:rsidP="00D536BB">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717" w:type="dxa"/>
          </w:tcPr>
          <w:p w:rsidR="00D536BB" w:rsidRPr="0090403C" w:rsidRDefault="0090403C" w:rsidP="00D536BB">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729" w:type="dxa"/>
          </w:tcPr>
          <w:p w:rsidR="00D536BB" w:rsidRPr="0090403C" w:rsidRDefault="0090403C" w:rsidP="00D536BB">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729"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9" w:type="dxa"/>
          </w:tcPr>
          <w:p w:rsidR="00D536BB" w:rsidRPr="0090403C" w:rsidRDefault="0090403C" w:rsidP="00D536BB">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697" w:type="dxa"/>
          </w:tcPr>
          <w:p w:rsidR="00D536BB" w:rsidRPr="0090403C" w:rsidRDefault="0090403C" w:rsidP="00D536BB">
            <w:pPr>
              <w:spacing w:line="480" w:lineRule="auto"/>
              <w:rPr>
                <w:rFonts w:ascii="Times New Roman" w:hAnsi="Times New Roman" w:cs="Times New Roman"/>
                <w:sz w:val="24"/>
                <w:szCs w:val="24"/>
              </w:rPr>
            </w:pPr>
            <w:r>
              <w:rPr>
                <w:rFonts w:ascii="Times New Roman" w:hAnsi="Times New Roman" w:cs="Times New Roman"/>
                <w:sz w:val="24"/>
                <w:szCs w:val="24"/>
              </w:rPr>
              <w:t>21</w:t>
            </w:r>
          </w:p>
        </w:tc>
        <w:tc>
          <w:tcPr>
            <w:tcW w:w="743"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9"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17"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D536BB" w:rsidRPr="00524E60" w:rsidRDefault="00524E60"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Pr>
          <w:p w:rsidR="00D536BB" w:rsidRPr="0090403C" w:rsidRDefault="0090403C" w:rsidP="00D536BB">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613" w:type="dxa"/>
          </w:tcPr>
          <w:p w:rsidR="00D536BB" w:rsidRPr="0090403C" w:rsidRDefault="0090403C" w:rsidP="00D536BB">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613" w:type="dxa"/>
          </w:tcPr>
          <w:p w:rsidR="00D536BB" w:rsidRPr="00F8137F" w:rsidRDefault="00F8137F"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Pr>
          <w:p w:rsidR="00D536BB" w:rsidRPr="0090403C" w:rsidRDefault="0090403C" w:rsidP="00D536BB">
            <w:pPr>
              <w:spacing w:line="480" w:lineRule="auto"/>
              <w:rPr>
                <w:rFonts w:ascii="Times New Roman" w:hAnsi="Times New Roman" w:cs="Times New Roman"/>
                <w:sz w:val="24"/>
                <w:szCs w:val="24"/>
              </w:rPr>
            </w:pPr>
            <w:r>
              <w:rPr>
                <w:rFonts w:ascii="Times New Roman" w:hAnsi="Times New Roman" w:cs="Times New Roman"/>
                <w:sz w:val="24"/>
                <w:szCs w:val="24"/>
              </w:rPr>
              <w:t>18</w:t>
            </w:r>
          </w:p>
        </w:tc>
      </w:tr>
      <w:tr w:rsidR="003D6AD6" w:rsidRPr="003320E3" w:rsidTr="002E367C">
        <w:trPr>
          <w:gridAfter w:val="1"/>
          <w:wAfter w:w="10" w:type="dxa"/>
          <w:trHeight w:val="194"/>
        </w:trPr>
        <w:tc>
          <w:tcPr>
            <w:tcW w:w="1940" w:type="dxa"/>
            <w:tcBorders>
              <w:bottom w:val="single" w:sz="4" w:space="0" w:color="auto"/>
            </w:tcBorders>
          </w:tcPr>
          <w:p w:rsidR="00D536BB" w:rsidRPr="001B1C3B" w:rsidRDefault="002E367C" w:rsidP="00D536BB">
            <w:pPr>
              <w:spacing w:line="480" w:lineRule="auto"/>
              <w:rPr>
                <w:rFonts w:ascii="Times New Roman" w:hAnsi="Times New Roman" w:cs="Times New Roman"/>
                <w:i/>
                <w:iCs/>
                <w:sz w:val="24"/>
                <w:szCs w:val="24"/>
              </w:rPr>
            </w:pPr>
            <w:r w:rsidRPr="001B1C3B">
              <w:rPr>
                <w:rFonts w:ascii="Times New Roman" w:hAnsi="Times New Roman" w:cs="Times New Roman"/>
                <w:i/>
                <w:iCs/>
                <w:sz w:val="24"/>
                <w:szCs w:val="24"/>
              </w:rPr>
              <w:t>L.</w:t>
            </w:r>
            <w:r w:rsidR="00D536BB" w:rsidRPr="001B1C3B">
              <w:rPr>
                <w:rFonts w:ascii="Times New Roman" w:hAnsi="Times New Roman" w:cs="Times New Roman"/>
                <w:i/>
                <w:iCs/>
                <w:sz w:val="24"/>
                <w:szCs w:val="24"/>
              </w:rPr>
              <w:t>monocytogenes</w:t>
            </w:r>
          </w:p>
        </w:tc>
        <w:tc>
          <w:tcPr>
            <w:tcW w:w="796" w:type="dxa"/>
            <w:tcBorders>
              <w:bottom w:val="single" w:sz="4" w:space="0" w:color="auto"/>
            </w:tcBorders>
          </w:tcPr>
          <w:p w:rsidR="00D536BB" w:rsidRPr="00F8137F" w:rsidRDefault="00F8137F" w:rsidP="00D536BB">
            <w:pPr>
              <w:spacing w:line="480" w:lineRule="auto"/>
              <w:rPr>
                <w:rFonts w:ascii="Times New Roman" w:hAnsi="Times New Roman" w:cs="Times New Roman"/>
                <w:sz w:val="24"/>
                <w:szCs w:val="24"/>
              </w:rPr>
            </w:pPr>
            <w:r>
              <w:rPr>
                <w:rFonts w:ascii="Times New Roman" w:hAnsi="Times New Roman" w:cs="Times New Roman"/>
                <w:sz w:val="24"/>
                <w:szCs w:val="24"/>
              </w:rPr>
              <w:t>26</w:t>
            </w:r>
          </w:p>
        </w:tc>
        <w:tc>
          <w:tcPr>
            <w:tcW w:w="802"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725" w:type="dxa"/>
            <w:tcBorders>
              <w:bottom w:val="single" w:sz="4" w:space="0" w:color="auto"/>
            </w:tcBorders>
          </w:tcPr>
          <w:p w:rsidR="00D536BB" w:rsidRPr="00F8137F" w:rsidRDefault="00F8137F" w:rsidP="00D536BB">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717"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729"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9"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729" w:type="dxa"/>
            <w:tcBorders>
              <w:bottom w:val="single" w:sz="4" w:space="0" w:color="auto"/>
            </w:tcBorders>
          </w:tcPr>
          <w:p w:rsidR="00D536BB" w:rsidRPr="00F8137F" w:rsidRDefault="00F8137F" w:rsidP="00D536BB">
            <w:pPr>
              <w:spacing w:line="480" w:lineRule="auto"/>
              <w:rPr>
                <w:rFonts w:ascii="Times New Roman" w:hAnsi="Times New Roman" w:cs="Times New Roman"/>
                <w:sz w:val="24"/>
                <w:szCs w:val="24"/>
              </w:rPr>
            </w:pPr>
            <w:r>
              <w:rPr>
                <w:rFonts w:ascii="Times New Roman" w:hAnsi="Times New Roman" w:cs="Times New Roman"/>
                <w:sz w:val="24"/>
                <w:szCs w:val="24"/>
              </w:rPr>
              <w:t>21</w:t>
            </w:r>
          </w:p>
        </w:tc>
        <w:tc>
          <w:tcPr>
            <w:tcW w:w="697"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743"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729" w:type="dxa"/>
            <w:tcBorders>
              <w:bottom w:val="single" w:sz="4" w:space="0" w:color="auto"/>
            </w:tcBorders>
          </w:tcPr>
          <w:p w:rsidR="00D536BB" w:rsidRPr="00F8137F" w:rsidRDefault="00F8137F" w:rsidP="00D536BB">
            <w:pPr>
              <w:spacing w:line="480" w:lineRule="auto"/>
              <w:rPr>
                <w:rFonts w:ascii="Times New Roman" w:hAnsi="Times New Roman" w:cs="Times New Roman"/>
                <w:sz w:val="24"/>
                <w:szCs w:val="24"/>
              </w:rPr>
            </w:pPr>
            <w:r>
              <w:rPr>
                <w:rFonts w:ascii="Times New Roman" w:hAnsi="Times New Roman" w:cs="Times New Roman"/>
                <w:sz w:val="24"/>
                <w:szCs w:val="24"/>
              </w:rPr>
              <w:t>16</w:t>
            </w:r>
          </w:p>
        </w:tc>
        <w:tc>
          <w:tcPr>
            <w:tcW w:w="717"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705"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613"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613" w:type="dxa"/>
            <w:tcBorders>
              <w:bottom w:val="single" w:sz="4" w:space="0" w:color="auto"/>
            </w:tcBorders>
          </w:tcPr>
          <w:p w:rsidR="00D536BB" w:rsidRPr="000B54AB" w:rsidRDefault="000B54AB" w:rsidP="00D536BB">
            <w:pPr>
              <w:spacing w:line="480" w:lineRule="auto"/>
              <w:rPr>
                <w:rFonts w:ascii="Times New Roman" w:hAnsi="Times New Roman" w:cs="Times New Roman"/>
                <w:sz w:val="24"/>
                <w:szCs w:val="24"/>
              </w:rPr>
            </w:pPr>
            <w:r>
              <w:rPr>
                <w:rFonts w:ascii="Times New Roman" w:hAnsi="Times New Roman" w:cs="Times New Roman"/>
                <w:sz w:val="24"/>
                <w:szCs w:val="24"/>
              </w:rPr>
              <w:t>0</w:t>
            </w:r>
          </w:p>
        </w:tc>
      </w:tr>
    </w:tbl>
    <w:p w:rsidR="001351E2" w:rsidRPr="003320E3" w:rsidRDefault="001351E2"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p>
    <w:p w:rsidR="001351E2" w:rsidRPr="003320E3" w:rsidRDefault="001351E2"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p>
    <w:p w:rsidR="001351E2" w:rsidRPr="003320E3" w:rsidRDefault="001351E2"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p>
    <w:p w:rsidR="001351E2" w:rsidRPr="003320E3" w:rsidRDefault="001351E2"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p>
    <w:p w:rsidR="001351E2" w:rsidRPr="003320E3" w:rsidRDefault="001351E2"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p>
    <w:p w:rsidR="00766D9D" w:rsidRPr="003320E3" w:rsidRDefault="00766D9D"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p>
    <w:p w:rsidR="0014707C" w:rsidRDefault="0014707C" w:rsidP="0014707C">
      <w:pPr>
        <w:spacing w:after="0" w:line="360" w:lineRule="auto"/>
        <w:jc w:val="both"/>
        <w:rPr>
          <w:rFonts w:ascii="Times New Roman" w:eastAsia="Times-Roman" w:hAnsi="Times New Roman" w:cs="Times New Roman"/>
          <w:b/>
          <w:color w:val="000000"/>
          <w:sz w:val="24"/>
          <w:szCs w:val="24"/>
        </w:rPr>
      </w:pPr>
    </w:p>
    <w:p w:rsidR="0014707C" w:rsidRPr="006F5018" w:rsidRDefault="002072E4" w:rsidP="0014707C">
      <w:pPr>
        <w:spacing w:after="0" w:line="360" w:lineRule="auto"/>
        <w:jc w:val="both"/>
        <w:rPr>
          <w:rFonts w:ascii="Times New Roman" w:hAnsi="Times New Roman" w:cs="Times New Roman"/>
        </w:rPr>
      </w:pPr>
      <w:r>
        <w:rPr>
          <w:rFonts w:ascii="Times New Roman" w:eastAsia="Times-Roman" w:hAnsi="Times New Roman" w:cs="Times New Roman"/>
          <w:b/>
          <w:color w:val="000000"/>
          <w:sz w:val="24"/>
          <w:szCs w:val="24"/>
        </w:rPr>
        <w:t xml:space="preserve">Legend: </w:t>
      </w:r>
      <w:r w:rsidRPr="006F5018">
        <w:rPr>
          <w:rFonts w:ascii="Times New Roman" w:hAnsi="Times New Roman" w:cs="Times New Roman"/>
        </w:rPr>
        <w:t>AMP:Ampicillin, MEM:Meropenem, ERY: Erythromycin, TET: Tetracycline, COT: Cotrimoxazole, CRX: Cefuroxime, GEN: Gentamicin, CIP: Ciprofloxacin, AUG: Augumentin, VAN: Vancomycin, CPZ: Ceflazidime, CP: Cephaiexin</w:t>
      </w:r>
      <w:r w:rsidR="0014707C" w:rsidRPr="006F5018">
        <w:rPr>
          <w:rFonts w:ascii="Times New Roman" w:hAnsi="Times New Roman" w:cs="Times New Roman"/>
        </w:rPr>
        <w:t>, CHL: Chloramphenicol, CTR: Ceftriaxone, CTX: Cefotaxime, AMK: Amikaein.</w:t>
      </w:r>
    </w:p>
    <w:p w:rsidR="002072E4" w:rsidRDefault="002072E4" w:rsidP="002072E4">
      <w:pPr>
        <w:spacing w:after="0" w:line="360" w:lineRule="auto"/>
        <w:jc w:val="both"/>
        <w:rPr>
          <w:rFonts w:ascii="Times New Roman" w:hAnsi="Times New Roman" w:cs="Times New Roman"/>
          <w:sz w:val="24"/>
          <w:szCs w:val="24"/>
        </w:rPr>
      </w:pPr>
    </w:p>
    <w:p w:rsidR="00766D9D" w:rsidRPr="003320E3" w:rsidRDefault="00766D9D"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p>
    <w:p w:rsidR="003320E3" w:rsidRDefault="003320E3"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p>
    <w:p w:rsidR="003320E3" w:rsidRDefault="003320E3"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p>
    <w:p w:rsidR="003320E3" w:rsidRDefault="003320E3"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p>
    <w:p w:rsidR="00D536BB" w:rsidRDefault="00D536BB"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sectPr w:rsidR="00D536BB" w:rsidSect="00334113">
          <w:type w:val="continuous"/>
          <w:pgSz w:w="15840" w:h="12240" w:orient="landscape"/>
          <w:pgMar w:top="1418" w:right="1418" w:bottom="1418" w:left="1418" w:header="720" w:footer="720" w:gutter="0"/>
          <w:cols w:space="720"/>
          <w:docGrid w:linePitch="360"/>
        </w:sectPr>
      </w:pPr>
    </w:p>
    <w:p w:rsidR="008E0D2F" w:rsidRDefault="00440CDB" w:rsidP="002D01A0">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4"/>
          <w:szCs w:val="24"/>
        </w:rPr>
      </w:pPr>
      <w:r>
        <w:rPr>
          <w:rFonts w:ascii="Times New Roman" w:eastAsia="Times-Roman" w:hAnsi="Times New Roman" w:cs="Times New Roman"/>
          <w:b/>
          <w:color w:val="000000"/>
          <w:sz w:val="24"/>
          <w:szCs w:val="24"/>
        </w:rPr>
        <w:lastRenderedPageBreak/>
        <w:t xml:space="preserve">    </w:t>
      </w:r>
      <w:r w:rsidR="00392218">
        <w:rPr>
          <w:rFonts w:ascii="Times New Roman" w:eastAsia="Times-Roman" w:hAnsi="Times New Roman" w:cs="Times New Roman"/>
          <w:b/>
          <w:color w:val="000000"/>
          <w:sz w:val="24"/>
          <w:szCs w:val="24"/>
        </w:rPr>
        <w:t xml:space="preserve">               </w:t>
      </w:r>
    </w:p>
    <w:p w:rsidR="001476CB" w:rsidRPr="00440CDB" w:rsidRDefault="00E030A3" w:rsidP="00440CDB">
      <w:pPr>
        <w:tabs>
          <w:tab w:val="left" w:pos="1650"/>
        </w:tabs>
        <w:autoSpaceDE w:val="0"/>
        <w:autoSpaceDN w:val="0"/>
        <w:adjustRightInd w:val="0"/>
        <w:spacing w:after="0" w:line="480" w:lineRule="auto"/>
        <w:jc w:val="both"/>
        <w:rPr>
          <w:rFonts w:ascii="Times New Roman" w:eastAsia="Times-Roman" w:hAnsi="Times New Roman" w:cs="Times New Roman"/>
          <w:b/>
          <w:color w:val="000000"/>
          <w:sz w:val="28"/>
          <w:szCs w:val="28"/>
        </w:rPr>
      </w:pPr>
      <w:r w:rsidRPr="00440CDB">
        <w:rPr>
          <w:rFonts w:ascii="Times New Roman" w:eastAsia="Times-Roman" w:hAnsi="Times New Roman" w:cs="Times New Roman"/>
          <w:b/>
          <w:color w:val="000000"/>
          <w:sz w:val="28"/>
          <w:szCs w:val="28"/>
        </w:rPr>
        <w:t>D</w:t>
      </w:r>
      <w:r w:rsidR="00440CDB" w:rsidRPr="00440CDB">
        <w:rPr>
          <w:rFonts w:ascii="Times New Roman" w:eastAsia="Times-Roman" w:hAnsi="Times New Roman" w:cs="Times New Roman"/>
          <w:b/>
          <w:color w:val="000000"/>
          <w:sz w:val="28"/>
          <w:szCs w:val="28"/>
        </w:rPr>
        <w:t>iscussion</w:t>
      </w:r>
    </w:p>
    <w:p w:rsidR="00C00E0F" w:rsidRPr="00D01584" w:rsidRDefault="000C084F" w:rsidP="00E64A3E">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indiscriminate </w:t>
      </w:r>
      <w:r w:rsidRPr="000C084F">
        <w:rPr>
          <w:rFonts w:ascii="Times New Roman" w:hAnsi="Times New Roman" w:cs="Times New Roman"/>
          <w:sz w:val="24"/>
          <w:szCs w:val="24"/>
        </w:rPr>
        <w:t xml:space="preserve">use of antibiotics in the treatment of bacterial infections </w:t>
      </w:r>
      <w:r>
        <w:rPr>
          <w:rFonts w:ascii="Times New Roman" w:hAnsi="Times New Roman" w:cs="Times New Roman"/>
          <w:sz w:val="24"/>
          <w:szCs w:val="24"/>
        </w:rPr>
        <w:t xml:space="preserve">ravaging the human race </w:t>
      </w:r>
      <w:r w:rsidRPr="000C084F">
        <w:rPr>
          <w:rFonts w:ascii="Times New Roman" w:hAnsi="Times New Roman" w:cs="Times New Roman"/>
          <w:sz w:val="24"/>
          <w:szCs w:val="24"/>
        </w:rPr>
        <w:t>has led to the emergence and</w:t>
      </w:r>
      <w:r w:rsidR="000E2F9A">
        <w:rPr>
          <w:rFonts w:ascii="Times New Roman" w:hAnsi="Times New Roman" w:cs="Times New Roman"/>
          <w:sz w:val="24"/>
          <w:szCs w:val="24"/>
        </w:rPr>
        <w:t xml:space="preserve"> spread of </w:t>
      </w:r>
      <w:r w:rsidR="00ED3D2D">
        <w:rPr>
          <w:rFonts w:ascii="Times New Roman" w:hAnsi="Times New Roman" w:cs="Times New Roman"/>
          <w:sz w:val="24"/>
          <w:szCs w:val="24"/>
        </w:rPr>
        <w:t xml:space="preserve">multidrug resistant strains constituting </w:t>
      </w:r>
      <w:r w:rsidR="00D01584" w:rsidRPr="00D01584">
        <w:rPr>
          <w:rFonts w:ascii="Times New Roman" w:hAnsi="Times New Roman" w:cs="Times New Roman"/>
          <w:sz w:val="24"/>
          <w:szCs w:val="24"/>
        </w:rPr>
        <w:t xml:space="preserve">a global </w:t>
      </w:r>
      <w:r w:rsidR="00D01584">
        <w:rPr>
          <w:rFonts w:ascii="Times New Roman" w:hAnsi="Times New Roman" w:cs="Times New Roman"/>
          <w:sz w:val="24"/>
          <w:szCs w:val="24"/>
        </w:rPr>
        <w:t xml:space="preserve">threat and </w:t>
      </w:r>
      <w:r w:rsidR="00D01584" w:rsidRPr="00D01584">
        <w:rPr>
          <w:rFonts w:ascii="Times New Roman" w:hAnsi="Times New Roman" w:cs="Times New Roman"/>
          <w:sz w:val="24"/>
          <w:szCs w:val="24"/>
        </w:rPr>
        <w:t>concern</w:t>
      </w:r>
      <w:r w:rsidR="00D01584">
        <w:rPr>
          <w:rFonts w:ascii="Times New Roman" w:hAnsi="Times New Roman" w:cs="Times New Roman"/>
          <w:sz w:val="24"/>
          <w:szCs w:val="24"/>
        </w:rPr>
        <w:t xml:space="preserve"> to human health. </w:t>
      </w:r>
      <w:r w:rsidR="00365277" w:rsidRPr="00365277">
        <w:rPr>
          <w:rFonts w:ascii="Times New Roman" w:hAnsi="Times New Roman" w:cs="Times New Roman"/>
          <w:sz w:val="24"/>
          <w:szCs w:val="24"/>
        </w:rPr>
        <w:t>Plants used in the treatment of diseases contain bioactive principles with biological activity some of which are respons</w:t>
      </w:r>
      <w:r w:rsidR="00530C41">
        <w:rPr>
          <w:rFonts w:ascii="Times New Roman" w:hAnsi="Times New Roman" w:cs="Times New Roman"/>
          <w:sz w:val="24"/>
          <w:szCs w:val="24"/>
        </w:rPr>
        <w:t xml:space="preserve">ible for the </w:t>
      </w:r>
      <w:r w:rsidR="000E2F9A">
        <w:rPr>
          <w:rFonts w:ascii="Times New Roman" w:hAnsi="Times New Roman" w:cs="Times New Roman"/>
          <w:sz w:val="24"/>
          <w:szCs w:val="24"/>
        </w:rPr>
        <w:t xml:space="preserve">characteristic odor, pungency and color </w:t>
      </w:r>
      <w:r w:rsidR="00365277" w:rsidRPr="00365277">
        <w:rPr>
          <w:rFonts w:ascii="Times New Roman" w:hAnsi="Times New Roman" w:cs="Times New Roman"/>
          <w:sz w:val="24"/>
          <w:szCs w:val="24"/>
        </w:rPr>
        <w:t>of plant</w:t>
      </w:r>
      <w:r w:rsidR="00530C41">
        <w:rPr>
          <w:rFonts w:ascii="Times New Roman" w:hAnsi="Times New Roman" w:cs="Times New Roman"/>
          <w:sz w:val="24"/>
          <w:szCs w:val="24"/>
        </w:rPr>
        <w:t>s</w:t>
      </w:r>
      <w:r w:rsidR="00365277" w:rsidRPr="00365277">
        <w:rPr>
          <w:rFonts w:ascii="Times New Roman" w:hAnsi="Times New Roman" w:cs="Times New Roman"/>
          <w:sz w:val="24"/>
          <w:szCs w:val="24"/>
        </w:rPr>
        <w:t xml:space="preserve">, while others give the particular plant its culinary, medicinal or </w:t>
      </w:r>
      <w:r w:rsidR="00365277" w:rsidRPr="00150118">
        <w:rPr>
          <w:rFonts w:ascii="Times New Roman" w:hAnsi="Times New Roman" w:cs="Times New Roman"/>
          <w:sz w:val="24"/>
          <w:szCs w:val="24"/>
        </w:rPr>
        <w:t xml:space="preserve">poisonous virtue </w:t>
      </w:r>
      <w:r w:rsidR="00150118" w:rsidRPr="00150118">
        <w:rPr>
          <w:rFonts w:ascii="Times New Roman" w:hAnsi="Times New Roman" w:cs="Times New Roman"/>
          <w:sz w:val="24"/>
          <w:szCs w:val="24"/>
        </w:rPr>
        <w:t>(Evans, 2002</w:t>
      </w:r>
      <w:r w:rsidR="00E64A3E">
        <w:rPr>
          <w:rFonts w:ascii="Times New Roman" w:hAnsi="Times New Roman" w:cs="Times New Roman"/>
          <w:sz w:val="24"/>
          <w:szCs w:val="24"/>
        </w:rPr>
        <w:t xml:space="preserve">; </w:t>
      </w:r>
      <w:r w:rsidR="00E64A3E" w:rsidRPr="00E64A3E">
        <w:rPr>
          <w:rFonts w:ascii="Times New Roman" w:hAnsi="Times New Roman" w:cs="Times New Roman"/>
          <w:color w:val="000000" w:themeColor="text1"/>
          <w:sz w:val="24"/>
          <w:szCs w:val="24"/>
        </w:rPr>
        <w:t>Gami and Parabia, 2010</w:t>
      </w:r>
      <w:r w:rsidR="00E64A3E">
        <w:rPr>
          <w:rFonts w:ascii="Times New Roman" w:hAnsi="Times New Roman" w:cs="Times New Roman"/>
          <w:color w:val="000000" w:themeColor="text1"/>
          <w:sz w:val="24"/>
          <w:szCs w:val="24"/>
        </w:rPr>
        <w:t xml:space="preserve">). </w:t>
      </w:r>
      <w:r w:rsidR="000E2F9A">
        <w:rPr>
          <w:rFonts w:ascii="Times New Roman" w:hAnsi="Times New Roman" w:cs="Times New Roman"/>
          <w:sz w:val="24"/>
          <w:szCs w:val="24"/>
        </w:rPr>
        <w:t>This study provides</w:t>
      </w:r>
      <w:r w:rsidR="00E23D10" w:rsidRPr="00E23D10">
        <w:rPr>
          <w:rFonts w:ascii="Times New Roman" w:hAnsi="Times New Roman" w:cs="Times New Roman"/>
          <w:sz w:val="24"/>
          <w:szCs w:val="24"/>
        </w:rPr>
        <w:t xml:space="preserve"> </w:t>
      </w:r>
      <w:r w:rsidR="009F4CD6">
        <w:rPr>
          <w:rFonts w:ascii="Times New Roman" w:hAnsi="Times New Roman" w:cs="Times New Roman"/>
          <w:sz w:val="24"/>
          <w:szCs w:val="24"/>
        </w:rPr>
        <w:t xml:space="preserve">information about proximate, </w:t>
      </w:r>
      <w:r w:rsidR="00E23D10" w:rsidRPr="00E23D10">
        <w:rPr>
          <w:rFonts w:ascii="Times New Roman" w:hAnsi="Times New Roman" w:cs="Times New Roman"/>
          <w:sz w:val="24"/>
          <w:szCs w:val="24"/>
        </w:rPr>
        <w:t>mineral</w:t>
      </w:r>
      <w:r w:rsidR="009F4CD6">
        <w:rPr>
          <w:rFonts w:ascii="Times New Roman" w:hAnsi="Times New Roman" w:cs="Times New Roman"/>
          <w:sz w:val="24"/>
          <w:szCs w:val="24"/>
        </w:rPr>
        <w:t xml:space="preserve">, </w:t>
      </w:r>
      <w:r w:rsidR="00E23D10" w:rsidRPr="00E23D10">
        <w:rPr>
          <w:rFonts w:ascii="Times New Roman" w:hAnsi="Times New Roman" w:cs="Times New Roman"/>
          <w:sz w:val="24"/>
          <w:szCs w:val="24"/>
        </w:rPr>
        <w:t>anti</w:t>
      </w:r>
      <w:r w:rsidR="009F4CD6">
        <w:rPr>
          <w:rFonts w:ascii="Times New Roman" w:hAnsi="Times New Roman" w:cs="Times New Roman"/>
          <w:sz w:val="24"/>
          <w:szCs w:val="24"/>
        </w:rPr>
        <w:t>-</w:t>
      </w:r>
      <w:r w:rsidR="00E23D10" w:rsidRPr="00E23D10">
        <w:rPr>
          <w:rFonts w:ascii="Times New Roman" w:hAnsi="Times New Roman" w:cs="Times New Roman"/>
          <w:sz w:val="24"/>
          <w:szCs w:val="24"/>
        </w:rPr>
        <w:t xml:space="preserve">nutrient </w:t>
      </w:r>
      <w:r w:rsidR="009F4CD6">
        <w:rPr>
          <w:rFonts w:ascii="Times New Roman" w:hAnsi="Times New Roman" w:cs="Times New Roman"/>
          <w:sz w:val="24"/>
          <w:szCs w:val="24"/>
        </w:rPr>
        <w:t xml:space="preserve">and </w:t>
      </w:r>
      <w:r w:rsidR="009F4CD6" w:rsidRPr="00A23C33">
        <w:rPr>
          <w:rFonts w:ascii="Times New Roman" w:hAnsi="Times New Roman" w:cs="Times New Roman"/>
          <w:i/>
          <w:sz w:val="24"/>
          <w:szCs w:val="24"/>
        </w:rPr>
        <w:t>in vitro</w:t>
      </w:r>
      <w:r w:rsidR="009F4CD6">
        <w:rPr>
          <w:rFonts w:ascii="Times New Roman" w:hAnsi="Times New Roman" w:cs="Times New Roman"/>
          <w:sz w:val="24"/>
          <w:szCs w:val="24"/>
        </w:rPr>
        <w:t xml:space="preserve"> biological activities </w:t>
      </w:r>
      <w:r w:rsidR="00EC27B8">
        <w:rPr>
          <w:rFonts w:ascii="Times New Roman" w:hAnsi="Times New Roman" w:cs="Times New Roman"/>
          <w:sz w:val="24"/>
          <w:szCs w:val="24"/>
        </w:rPr>
        <w:t xml:space="preserve">of </w:t>
      </w:r>
      <w:r w:rsidR="009F4CD6">
        <w:rPr>
          <w:rFonts w:ascii="Times New Roman" w:hAnsi="Times New Roman" w:cs="Times New Roman"/>
          <w:sz w:val="24"/>
          <w:szCs w:val="24"/>
        </w:rPr>
        <w:t xml:space="preserve">underutilized </w:t>
      </w:r>
      <w:r w:rsidR="00365277">
        <w:rPr>
          <w:rFonts w:ascii="Times New Roman" w:hAnsi="Times New Roman" w:cs="Times New Roman"/>
          <w:sz w:val="24"/>
          <w:szCs w:val="24"/>
        </w:rPr>
        <w:t xml:space="preserve">part of </w:t>
      </w:r>
      <w:r w:rsidR="009F4CD6">
        <w:rPr>
          <w:rFonts w:ascii="Times New Roman" w:hAnsi="Times New Roman" w:cs="Times New Roman"/>
          <w:sz w:val="24"/>
          <w:szCs w:val="24"/>
        </w:rPr>
        <w:t>plant</w:t>
      </w:r>
      <w:r w:rsidR="00E23D10" w:rsidRPr="00E23D10">
        <w:rPr>
          <w:rFonts w:ascii="Times New Roman" w:hAnsi="Times New Roman" w:cs="Times New Roman"/>
          <w:sz w:val="24"/>
          <w:szCs w:val="24"/>
        </w:rPr>
        <w:t xml:space="preserve"> spe</w:t>
      </w:r>
      <w:r w:rsidR="00E50F97">
        <w:rPr>
          <w:rFonts w:ascii="Times New Roman" w:hAnsi="Times New Roman" w:cs="Times New Roman"/>
          <w:sz w:val="24"/>
          <w:szCs w:val="24"/>
        </w:rPr>
        <w:t>cies</w:t>
      </w:r>
      <w:r w:rsidR="009F4CD6">
        <w:rPr>
          <w:rFonts w:ascii="Times New Roman" w:hAnsi="Times New Roman" w:cs="Times New Roman"/>
          <w:sz w:val="24"/>
          <w:szCs w:val="24"/>
        </w:rPr>
        <w:t>.</w:t>
      </w:r>
      <w:r w:rsidR="00757B26">
        <w:rPr>
          <w:rFonts w:ascii="Times New Roman" w:hAnsi="Times New Roman" w:cs="Times New Roman"/>
          <w:sz w:val="24"/>
          <w:szCs w:val="24"/>
        </w:rPr>
        <w:t xml:space="preserve"> </w:t>
      </w:r>
      <w:r w:rsidR="00590066">
        <w:rPr>
          <w:rFonts w:ascii="Times New Roman" w:hAnsi="Times New Roman" w:cs="Times New Roman"/>
          <w:sz w:val="24"/>
          <w:szCs w:val="24"/>
        </w:rPr>
        <w:t>Almost all human</w:t>
      </w:r>
      <w:r w:rsidR="006840AB">
        <w:rPr>
          <w:rFonts w:ascii="Times New Roman" w:hAnsi="Times New Roman" w:cs="Times New Roman"/>
          <w:sz w:val="24"/>
          <w:szCs w:val="24"/>
        </w:rPr>
        <w:t xml:space="preserve"> foods are plan</w:t>
      </w:r>
      <w:r w:rsidR="00541B48">
        <w:rPr>
          <w:rFonts w:ascii="Times New Roman" w:hAnsi="Times New Roman" w:cs="Times New Roman"/>
          <w:sz w:val="24"/>
          <w:szCs w:val="24"/>
        </w:rPr>
        <w:t>ts or organism</w:t>
      </w:r>
      <w:r w:rsidR="00530C41">
        <w:rPr>
          <w:rFonts w:ascii="Times New Roman" w:hAnsi="Times New Roman" w:cs="Times New Roman"/>
          <w:sz w:val="24"/>
          <w:szCs w:val="24"/>
        </w:rPr>
        <w:t>s</w:t>
      </w:r>
      <w:r w:rsidR="00541B48">
        <w:rPr>
          <w:rFonts w:ascii="Times New Roman" w:hAnsi="Times New Roman" w:cs="Times New Roman"/>
          <w:sz w:val="24"/>
          <w:szCs w:val="24"/>
        </w:rPr>
        <w:t xml:space="preserve"> that eat plants. </w:t>
      </w:r>
      <w:r w:rsidR="00530C41" w:rsidRPr="002D01A0">
        <w:rPr>
          <w:rFonts w:ascii="Times New Roman" w:hAnsi="Times New Roman" w:cs="Times New Roman"/>
          <w:color w:val="000000" w:themeColor="text1"/>
          <w:sz w:val="24"/>
          <w:szCs w:val="24"/>
        </w:rPr>
        <w:t xml:space="preserve">Plants are irreplaceable food sources for humans. Synthetic chemicals and petroleum derivatives can replace many plant-derived medicines, fibers, and dyes; metals, brick, and concrete can replace wood; but there is no substitute for plant-derived foods. </w:t>
      </w:r>
      <w:r w:rsidR="00E0514B" w:rsidRPr="002D01A0">
        <w:rPr>
          <w:rFonts w:ascii="Times New Roman" w:hAnsi="Times New Roman" w:cs="Times New Roman"/>
          <w:color w:val="000000" w:themeColor="text1"/>
          <w:sz w:val="24"/>
          <w:szCs w:val="24"/>
        </w:rPr>
        <w:t xml:space="preserve">The </w:t>
      </w:r>
      <w:r w:rsidR="00E0514B" w:rsidRPr="00E0514B">
        <w:rPr>
          <w:rFonts w:ascii="Times New Roman" w:hAnsi="Times New Roman" w:cs="Times New Roman"/>
          <w:sz w:val="24"/>
          <w:szCs w:val="24"/>
        </w:rPr>
        <w:t>proximate composition of food</w:t>
      </w:r>
      <w:r w:rsidR="00757B26">
        <w:rPr>
          <w:rFonts w:ascii="Times New Roman" w:hAnsi="Times New Roman" w:cs="Times New Roman"/>
          <w:sz w:val="24"/>
          <w:szCs w:val="24"/>
        </w:rPr>
        <w:t xml:space="preserve"> </w:t>
      </w:r>
      <w:r w:rsidR="00E0514B" w:rsidRPr="00E0514B">
        <w:rPr>
          <w:rFonts w:ascii="Times New Roman" w:hAnsi="Times New Roman" w:cs="Times New Roman"/>
          <w:sz w:val="24"/>
          <w:szCs w:val="24"/>
        </w:rPr>
        <w:t>is a major index o</w:t>
      </w:r>
      <w:r w:rsidR="00EC27B8">
        <w:rPr>
          <w:rFonts w:ascii="Times New Roman" w:hAnsi="Times New Roman" w:cs="Times New Roman"/>
          <w:sz w:val="24"/>
          <w:szCs w:val="24"/>
        </w:rPr>
        <w:t>f nutritious potentials of plants</w:t>
      </w:r>
      <w:r w:rsidR="006840AB" w:rsidRPr="00530C41">
        <w:rPr>
          <w:rFonts w:ascii="Times New Roman" w:hAnsi="Times New Roman" w:cs="Times New Roman"/>
          <w:color w:val="FF0000"/>
          <w:sz w:val="24"/>
          <w:szCs w:val="24"/>
        </w:rPr>
        <w:t>.</w:t>
      </w:r>
      <w:r w:rsidR="006840AB">
        <w:rPr>
          <w:rFonts w:ascii="Times New Roman" w:hAnsi="Times New Roman" w:cs="Times New Roman"/>
          <w:sz w:val="24"/>
          <w:szCs w:val="24"/>
        </w:rPr>
        <w:t xml:space="preserve"> </w:t>
      </w:r>
      <w:r w:rsidR="00C93090">
        <w:rPr>
          <w:rFonts w:ascii="Times New Roman" w:hAnsi="Times New Roman" w:cs="Times New Roman"/>
          <w:sz w:val="24"/>
          <w:szCs w:val="24"/>
        </w:rPr>
        <w:t xml:space="preserve">This study </w:t>
      </w:r>
      <w:r w:rsidR="00E0514B" w:rsidRPr="00E0514B">
        <w:rPr>
          <w:rFonts w:ascii="Times New Roman" w:hAnsi="Times New Roman" w:cs="Times New Roman"/>
          <w:sz w:val="24"/>
          <w:szCs w:val="24"/>
        </w:rPr>
        <w:t>show</w:t>
      </w:r>
      <w:r w:rsidR="00EC27B8">
        <w:rPr>
          <w:rFonts w:ascii="Times New Roman" w:hAnsi="Times New Roman" w:cs="Times New Roman"/>
          <w:sz w:val="24"/>
          <w:szCs w:val="24"/>
        </w:rPr>
        <w:t>ed</w:t>
      </w:r>
      <w:r w:rsidR="00E0514B" w:rsidRPr="00E0514B">
        <w:rPr>
          <w:rFonts w:ascii="Times New Roman" w:hAnsi="Times New Roman" w:cs="Times New Roman"/>
          <w:sz w:val="24"/>
          <w:szCs w:val="24"/>
        </w:rPr>
        <w:t xml:space="preserve"> high</w:t>
      </w:r>
      <w:r w:rsidR="00A23C33">
        <w:rPr>
          <w:rFonts w:ascii="Times New Roman" w:hAnsi="Times New Roman" w:cs="Times New Roman"/>
          <w:sz w:val="24"/>
          <w:szCs w:val="24"/>
        </w:rPr>
        <w:t xml:space="preserve">er carbohydrate and </w:t>
      </w:r>
      <w:r w:rsidR="00EC27B8">
        <w:rPr>
          <w:rFonts w:ascii="Times New Roman" w:hAnsi="Times New Roman" w:cs="Times New Roman"/>
          <w:sz w:val="24"/>
          <w:szCs w:val="24"/>
        </w:rPr>
        <w:t xml:space="preserve">ash </w:t>
      </w:r>
      <w:r w:rsidR="00E0514B" w:rsidRPr="00E0514B">
        <w:rPr>
          <w:rFonts w:ascii="Times New Roman" w:hAnsi="Times New Roman" w:cs="Times New Roman"/>
          <w:sz w:val="24"/>
          <w:szCs w:val="24"/>
        </w:rPr>
        <w:t>contents</w:t>
      </w:r>
      <w:r w:rsidR="00C93090">
        <w:rPr>
          <w:rFonts w:ascii="Times New Roman" w:hAnsi="Times New Roman" w:cs="Times New Roman"/>
          <w:sz w:val="24"/>
          <w:szCs w:val="24"/>
        </w:rPr>
        <w:t xml:space="preserve"> </w:t>
      </w:r>
      <w:r w:rsidR="00E0514B" w:rsidRPr="00E0514B">
        <w:rPr>
          <w:rFonts w:ascii="Times New Roman" w:hAnsi="Times New Roman" w:cs="Times New Roman"/>
          <w:sz w:val="24"/>
          <w:szCs w:val="24"/>
        </w:rPr>
        <w:t>in the</w:t>
      </w:r>
      <w:r w:rsidR="00EC27B8">
        <w:rPr>
          <w:rFonts w:ascii="Times New Roman" w:hAnsi="Times New Roman" w:cs="Times New Roman"/>
          <w:sz w:val="24"/>
          <w:szCs w:val="24"/>
        </w:rPr>
        <w:t xml:space="preserve"> roots of </w:t>
      </w:r>
      <w:r w:rsidR="00EC27B8" w:rsidRPr="00EC27B8">
        <w:rPr>
          <w:rFonts w:ascii="Times New Roman" w:hAnsi="Times New Roman" w:cs="Times New Roman"/>
          <w:i/>
          <w:sz w:val="24"/>
          <w:szCs w:val="24"/>
        </w:rPr>
        <w:t>Cymbopogon citratus</w:t>
      </w:r>
      <w:r w:rsidR="000652FC">
        <w:rPr>
          <w:rFonts w:ascii="Times New Roman" w:hAnsi="Times New Roman" w:cs="Times New Roman"/>
          <w:sz w:val="24"/>
          <w:szCs w:val="24"/>
        </w:rPr>
        <w:t xml:space="preserve"> </w:t>
      </w:r>
      <w:r w:rsidR="00CF6453">
        <w:rPr>
          <w:rFonts w:ascii="Times New Roman" w:hAnsi="Times New Roman" w:cs="Times New Roman"/>
          <w:sz w:val="24"/>
          <w:szCs w:val="24"/>
        </w:rPr>
        <w:t xml:space="preserve">than </w:t>
      </w:r>
      <w:r w:rsidR="006A616D">
        <w:rPr>
          <w:rFonts w:ascii="Times New Roman" w:hAnsi="Times New Roman" w:cs="Times New Roman"/>
          <w:sz w:val="24"/>
          <w:szCs w:val="24"/>
        </w:rPr>
        <w:t>fibre, moisture, fat, and protein</w:t>
      </w:r>
      <w:r w:rsidR="002D77EE">
        <w:rPr>
          <w:rFonts w:ascii="Times New Roman" w:hAnsi="Times New Roman" w:cs="Times New Roman"/>
          <w:sz w:val="24"/>
          <w:szCs w:val="24"/>
        </w:rPr>
        <w:t xml:space="preserve">. </w:t>
      </w:r>
      <w:r w:rsidR="00176624">
        <w:rPr>
          <w:rFonts w:ascii="Times New Roman" w:hAnsi="Times New Roman" w:cs="Times New Roman"/>
          <w:color w:val="000000"/>
          <w:sz w:val="24"/>
          <w:szCs w:val="24"/>
        </w:rPr>
        <w:t xml:space="preserve">The crude </w:t>
      </w:r>
      <w:r w:rsidR="007259E7">
        <w:rPr>
          <w:rFonts w:ascii="Times New Roman" w:hAnsi="Times New Roman" w:cs="Times New Roman"/>
          <w:color w:val="000000"/>
          <w:sz w:val="24"/>
          <w:szCs w:val="24"/>
        </w:rPr>
        <w:t>fiber</w:t>
      </w:r>
      <w:r w:rsidR="00176624">
        <w:rPr>
          <w:rFonts w:ascii="Times New Roman" w:hAnsi="Times New Roman" w:cs="Times New Roman"/>
          <w:color w:val="000000"/>
          <w:sz w:val="24"/>
          <w:szCs w:val="24"/>
        </w:rPr>
        <w:t xml:space="preserve"> contents of the plant material showed</w:t>
      </w:r>
      <w:r w:rsidR="00F3327F">
        <w:rPr>
          <w:rFonts w:ascii="Times New Roman" w:hAnsi="Times New Roman" w:cs="Times New Roman"/>
          <w:color w:val="000000"/>
          <w:sz w:val="24"/>
          <w:szCs w:val="24"/>
        </w:rPr>
        <w:t xml:space="preserve"> quantifiable percentage</w:t>
      </w:r>
      <w:r w:rsidR="00C93090">
        <w:rPr>
          <w:rFonts w:ascii="Times New Roman" w:hAnsi="Times New Roman" w:cs="Times New Roman"/>
          <w:color w:val="000000"/>
          <w:sz w:val="24"/>
          <w:szCs w:val="24"/>
        </w:rPr>
        <w:t xml:space="preserve"> </w:t>
      </w:r>
      <w:r w:rsidR="00176624">
        <w:rPr>
          <w:rFonts w:ascii="Times New Roman" w:hAnsi="Times New Roman" w:cs="Times New Roman"/>
          <w:color w:val="000000"/>
          <w:sz w:val="24"/>
          <w:szCs w:val="24"/>
        </w:rPr>
        <w:t xml:space="preserve">enough to keep the digestive system healthy as the major role of the crude </w:t>
      </w:r>
      <w:r w:rsidR="007259E7">
        <w:rPr>
          <w:rFonts w:ascii="Times New Roman" w:hAnsi="Times New Roman" w:cs="Times New Roman"/>
          <w:color w:val="000000"/>
          <w:sz w:val="24"/>
          <w:szCs w:val="24"/>
        </w:rPr>
        <w:t>fiber</w:t>
      </w:r>
      <w:r w:rsidR="00176624">
        <w:rPr>
          <w:rFonts w:ascii="Times New Roman" w:hAnsi="Times New Roman" w:cs="Times New Roman"/>
          <w:color w:val="000000"/>
          <w:sz w:val="24"/>
          <w:szCs w:val="24"/>
        </w:rPr>
        <w:t xml:space="preserve"> in the human system</w:t>
      </w:r>
      <w:r w:rsidR="00433F11">
        <w:rPr>
          <w:rFonts w:ascii="Times New Roman" w:hAnsi="Times New Roman" w:cs="Times New Roman"/>
          <w:color w:val="000000"/>
          <w:sz w:val="24"/>
          <w:szCs w:val="24"/>
        </w:rPr>
        <w:t xml:space="preserve"> (Adaji </w:t>
      </w:r>
      <w:r w:rsidR="00433F11" w:rsidRPr="00433F11">
        <w:rPr>
          <w:rFonts w:ascii="Times New Roman" w:hAnsi="Times New Roman" w:cs="Times New Roman"/>
          <w:i/>
          <w:color w:val="000000"/>
          <w:sz w:val="24"/>
          <w:szCs w:val="24"/>
        </w:rPr>
        <w:t>et al</w:t>
      </w:r>
      <w:r w:rsidR="00433F11">
        <w:rPr>
          <w:rFonts w:ascii="Times New Roman" w:hAnsi="Times New Roman" w:cs="Times New Roman"/>
          <w:color w:val="000000"/>
          <w:sz w:val="24"/>
          <w:szCs w:val="24"/>
        </w:rPr>
        <w:t>., 2020)</w:t>
      </w:r>
      <w:r w:rsidR="00176624">
        <w:rPr>
          <w:rFonts w:ascii="Times New Roman" w:hAnsi="Times New Roman" w:cs="Times New Roman"/>
          <w:color w:val="000000"/>
          <w:sz w:val="24"/>
          <w:szCs w:val="24"/>
        </w:rPr>
        <w:t xml:space="preserve">. </w:t>
      </w:r>
      <w:r w:rsidR="005F6703">
        <w:rPr>
          <w:rFonts w:ascii="Times New Roman" w:hAnsi="Times New Roman" w:cs="Times New Roman"/>
          <w:color w:val="000000"/>
          <w:sz w:val="24"/>
          <w:szCs w:val="24"/>
        </w:rPr>
        <w:t xml:space="preserve">The data obtained </w:t>
      </w:r>
      <w:r w:rsidR="009F2F04" w:rsidRPr="00333B5F">
        <w:rPr>
          <w:rFonts w:ascii="Times New Roman" w:hAnsi="Times New Roman" w:cs="Times New Roman"/>
          <w:color w:val="000000" w:themeColor="text1"/>
          <w:sz w:val="24"/>
          <w:szCs w:val="24"/>
        </w:rPr>
        <w:t>show</w:t>
      </w:r>
      <w:r w:rsidR="009F2F04">
        <w:rPr>
          <w:rFonts w:ascii="Times New Roman" w:hAnsi="Times New Roman" w:cs="Times New Roman"/>
          <w:color w:val="000000"/>
          <w:sz w:val="24"/>
          <w:szCs w:val="24"/>
        </w:rPr>
        <w:t xml:space="preserve"> that </w:t>
      </w:r>
      <w:r w:rsidR="005F2451" w:rsidRPr="005F2451">
        <w:rPr>
          <w:rFonts w:ascii="Times New Roman" w:hAnsi="Times New Roman" w:cs="Times New Roman"/>
          <w:i/>
          <w:color w:val="000000"/>
          <w:sz w:val="24"/>
          <w:szCs w:val="24"/>
        </w:rPr>
        <w:t>Cymbopogon citratus</w:t>
      </w:r>
      <w:r w:rsidR="005F2451">
        <w:rPr>
          <w:rFonts w:ascii="Times New Roman" w:hAnsi="Times New Roman" w:cs="Times New Roman"/>
          <w:color w:val="000000"/>
          <w:sz w:val="24"/>
          <w:szCs w:val="24"/>
        </w:rPr>
        <w:t xml:space="preserve"> roots </w:t>
      </w:r>
      <w:r w:rsidR="009F2F04">
        <w:rPr>
          <w:rFonts w:ascii="Times New Roman" w:hAnsi="Times New Roman" w:cs="Times New Roman"/>
          <w:color w:val="000000"/>
          <w:sz w:val="24"/>
          <w:szCs w:val="24"/>
        </w:rPr>
        <w:t>compares favo</w:t>
      </w:r>
      <w:r w:rsidR="00FF7931">
        <w:rPr>
          <w:rFonts w:ascii="Times New Roman" w:hAnsi="Times New Roman" w:cs="Times New Roman"/>
          <w:color w:val="000000"/>
          <w:sz w:val="24"/>
          <w:szCs w:val="24"/>
        </w:rPr>
        <w:t>u</w:t>
      </w:r>
      <w:r w:rsidR="009F2F04">
        <w:rPr>
          <w:rFonts w:ascii="Times New Roman" w:hAnsi="Times New Roman" w:cs="Times New Roman"/>
          <w:color w:val="000000"/>
          <w:sz w:val="24"/>
          <w:szCs w:val="24"/>
        </w:rPr>
        <w:t>rabl</w:t>
      </w:r>
      <w:r w:rsidR="005F6703">
        <w:rPr>
          <w:rFonts w:ascii="Times New Roman" w:hAnsi="Times New Roman" w:cs="Times New Roman"/>
          <w:color w:val="000000"/>
          <w:sz w:val="24"/>
          <w:szCs w:val="24"/>
        </w:rPr>
        <w:t xml:space="preserve">y with other fast energy giving food stuffs. </w:t>
      </w:r>
    </w:p>
    <w:p w:rsidR="0034503B" w:rsidRPr="008C1621" w:rsidRDefault="00A4608A" w:rsidP="001A4D16">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D44E2D">
        <w:rPr>
          <w:rFonts w:ascii="Times New Roman" w:hAnsi="Times New Roman" w:cs="Times New Roman"/>
          <w:color w:val="000000"/>
          <w:sz w:val="24"/>
          <w:szCs w:val="24"/>
        </w:rPr>
        <w:t xml:space="preserve">he </w:t>
      </w:r>
      <w:r w:rsidR="00D44E2D" w:rsidRPr="00333B5F">
        <w:rPr>
          <w:rFonts w:ascii="Times New Roman" w:hAnsi="Times New Roman" w:cs="Times New Roman"/>
          <w:color w:val="000000" w:themeColor="text1"/>
          <w:sz w:val="24"/>
          <w:szCs w:val="24"/>
        </w:rPr>
        <w:t>result</w:t>
      </w:r>
      <w:r w:rsidR="001A5520" w:rsidRPr="00333B5F">
        <w:rPr>
          <w:rFonts w:ascii="Times New Roman" w:hAnsi="Times New Roman" w:cs="Times New Roman"/>
          <w:color w:val="000000" w:themeColor="text1"/>
          <w:sz w:val="24"/>
          <w:szCs w:val="24"/>
        </w:rPr>
        <w:t>s</w:t>
      </w:r>
      <w:r w:rsidR="00D44E2D">
        <w:rPr>
          <w:rFonts w:ascii="Times New Roman" w:hAnsi="Times New Roman" w:cs="Times New Roman"/>
          <w:color w:val="000000"/>
          <w:sz w:val="24"/>
          <w:szCs w:val="24"/>
        </w:rPr>
        <w:t xml:space="preserve"> obtained </w:t>
      </w:r>
      <w:r w:rsidR="001A5520" w:rsidRPr="00333B5F">
        <w:rPr>
          <w:rFonts w:ascii="Times New Roman" w:hAnsi="Times New Roman" w:cs="Times New Roman"/>
          <w:color w:val="000000" w:themeColor="text1"/>
          <w:sz w:val="24"/>
          <w:szCs w:val="24"/>
        </w:rPr>
        <w:t>for</w:t>
      </w:r>
      <w:r w:rsidR="002D77EE">
        <w:rPr>
          <w:rFonts w:ascii="Times New Roman" w:hAnsi="Times New Roman" w:cs="Times New Roman"/>
          <w:color w:val="000000" w:themeColor="text1"/>
          <w:sz w:val="24"/>
          <w:szCs w:val="24"/>
        </w:rPr>
        <w:t xml:space="preserve"> </w:t>
      </w:r>
      <w:r w:rsidR="002D77EE">
        <w:rPr>
          <w:rFonts w:ascii="Times New Roman" w:hAnsi="Times New Roman" w:cs="Times New Roman"/>
          <w:sz w:val="24"/>
          <w:szCs w:val="24"/>
        </w:rPr>
        <w:t>nutritionally important</w:t>
      </w:r>
      <w:r w:rsidR="001A5520" w:rsidRPr="00333B5F">
        <w:rPr>
          <w:rFonts w:ascii="Times New Roman" w:hAnsi="Times New Roman" w:cs="Times New Roman"/>
          <w:color w:val="000000" w:themeColor="text1"/>
          <w:sz w:val="24"/>
          <w:szCs w:val="24"/>
        </w:rPr>
        <w:t xml:space="preserve"> mineral constituents</w:t>
      </w:r>
      <w:r w:rsidR="00333B5F">
        <w:rPr>
          <w:rFonts w:ascii="Times New Roman" w:hAnsi="Times New Roman" w:cs="Times New Roman"/>
          <w:color w:val="000000" w:themeColor="text1"/>
          <w:sz w:val="24"/>
          <w:szCs w:val="24"/>
        </w:rPr>
        <w:t xml:space="preserve"> </w:t>
      </w:r>
      <w:r w:rsidR="00333B5F">
        <w:rPr>
          <w:rFonts w:ascii="Times New Roman" w:hAnsi="Times New Roman" w:cs="Times New Roman"/>
          <w:color w:val="000000"/>
          <w:sz w:val="24"/>
          <w:szCs w:val="24"/>
        </w:rPr>
        <w:t>s</w:t>
      </w:r>
      <w:r w:rsidR="002D77EE">
        <w:rPr>
          <w:rFonts w:ascii="Times New Roman" w:hAnsi="Times New Roman" w:cs="Times New Roman"/>
          <w:color w:val="000000"/>
          <w:sz w:val="24"/>
          <w:szCs w:val="24"/>
        </w:rPr>
        <w:t xml:space="preserve">uch as </w:t>
      </w:r>
      <w:r>
        <w:rPr>
          <w:rFonts w:ascii="Times New Roman" w:hAnsi="Times New Roman" w:cs="Times New Roman"/>
          <w:sz w:val="24"/>
          <w:szCs w:val="24"/>
        </w:rPr>
        <w:t>potassium, calcium, magnesium, sodium and manganese</w:t>
      </w:r>
      <w:r w:rsidR="002D77EE">
        <w:rPr>
          <w:rFonts w:ascii="Times New Roman" w:hAnsi="Times New Roman" w:cs="Times New Roman"/>
          <w:sz w:val="24"/>
          <w:szCs w:val="24"/>
        </w:rPr>
        <w:t xml:space="preserve"> </w:t>
      </w:r>
      <w:r>
        <w:rPr>
          <w:rFonts w:ascii="Times New Roman" w:hAnsi="Times New Roman" w:cs="Times New Roman"/>
          <w:sz w:val="24"/>
          <w:szCs w:val="24"/>
        </w:rPr>
        <w:t>are nut</w:t>
      </w:r>
      <w:r w:rsidR="002D77EE">
        <w:rPr>
          <w:rFonts w:ascii="Times New Roman" w:hAnsi="Times New Roman" w:cs="Times New Roman"/>
          <w:sz w:val="24"/>
          <w:szCs w:val="24"/>
        </w:rPr>
        <w:t xml:space="preserve">ritionally important were </w:t>
      </w:r>
      <w:r>
        <w:rPr>
          <w:rFonts w:ascii="Times New Roman" w:hAnsi="Times New Roman" w:cs="Times New Roman"/>
          <w:sz w:val="24"/>
          <w:szCs w:val="24"/>
        </w:rPr>
        <w:t>in reasonable amount while iron, zinc, phosphorus and selenium</w:t>
      </w:r>
      <w:r w:rsidRPr="00ED5140">
        <w:rPr>
          <w:rFonts w:ascii="Times New Roman" w:hAnsi="Times New Roman" w:cs="Times New Roman"/>
          <w:sz w:val="24"/>
          <w:szCs w:val="24"/>
        </w:rPr>
        <w:t xml:space="preserve"> were in minimal amount. Their values are comparable with values reported for some other</w:t>
      </w:r>
      <w:r w:rsidR="00F36ABF">
        <w:rPr>
          <w:rFonts w:ascii="Times New Roman" w:hAnsi="Times New Roman" w:cs="Times New Roman"/>
          <w:sz w:val="24"/>
          <w:szCs w:val="24"/>
        </w:rPr>
        <w:t xml:space="preserve"> medicinal plants </w:t>
      </w:r>
      <w:r w:rsidR="00F36ABF">
        <w:rPr>
          <w:rFonts w:ascii="Times New Roman" w:hAnsi="Times New Roman" w:cs="Times New Roman"/>
          <w:color w:val="000000"/>
          <w:sz w:val="24"/>
          <w:szCs w:val="24"/>
        </w:rPr>
        <w:t xml:space="preserve">(Adaji </w:t>
      </w:r>
      <w:r w:rsidR="00F36ABF" w:rsidRPr="00EA1D05">
        <w:rPr>
          <w:rFonts w:ascii="Times New Roman" w:hAnsi="Times New Roman" w:cs="Times New Roman"/>
          <w:i/>
          <w:color w:val="000000"/>
          <w:sz w:val="24"/>
          <w:szCs w:val="24"/>
        </w:rPr>
        <w:t>et al</w:t>
      </w:r>
      <w:r w:rsidR="00F36ABF">
        <w:rPr>
          <w:rFonts w:ascii="Times New Roman" w:hAnsi="Times New Roman" w:cs="Times New Roman"/>
          <w:color w:val="000000"/>
          <w:sz w:val="24"/>
          <w:szCs w:val="24"/>
        </w:rPr>
        <w:t>., 2020)</w:t>
      </w:r>
      <w:r w:rsidR="0000719B">
        <w:rPr>
          <w:rFonts w:ascii="Times New Roman" w:hAnsi="Times New Roman" w:cs="Times New Roman"/>
          <w:sz w:val="24"/>
          <w:szCs w:val="24"/>
        </w:rPr>
        <w:t xml:space="preserve">; and </w:t>
      </w:r>
      <w:r w:rsidR="00D44E2D">
        <w:rPr>
          <w:rFonts w:ascii="Times New Roman" w:hAnsi="Times New Roman" w:cs="Times New Roman"/>
          <w:color w:val="000000"/>
          <w:sz w:val="24"/>
          <w:szCs w:val="24"/>
        </w:rPr>
        <w:t xml:space="preserve">that the roots of </w:t>
      </w:r>
      <w:r w:rsidR="00D44E2D" w:rsidRPr="00D44E2D">
        <w:rPr>
          <w:rFonts w:ascii="Times New Roman" w:hAnsi="Times New Roman" w:cs="Times New Roman"/>
          <w:i/>
          <w:color w:val="000000"/>
          <w:sz w:val="24"/>
          <w:szCs w:val="24"/>
        </w:rPr>
        <w:t xml:space="preserve">Cymbopogon </w:t>
      </w:r>
      <w:r w:rsidR="00D47EC0">
        <w:rPr>
          <w:rFonts w:ascii="Times New Roman" w:hAnsi="Times New Roman" w:cs="Times New Roman"/>
          <w:i/>
          <w:color w:val="000000"/>
          <w:sz w:val="24"/>
          <w:szCs w:val="24"/>
        </w:rPr>
        <w:t>citratu</w:t>
      </w:r>
      <w:r w:rsidR="00577F5B">
        <w:rPr>
          <w:rFonts w:ascii="Times New Roman" w:hAnsi="Times New Roman" w:cs="Times New Roman"/>
          <w:i/>
          <w:color w:val="000000"/>
          <w:sz w:val="24"/>
          <w:szCs w:val="24"/>
        </w:rPr>
        <w:t xml:space="preserve">s </w:t>
      </w:r>
      <w:r w:rsidR="00D47EC0">
        <w:rPr>
          <w:rFonts w:ascii="Times New Roman" w:hAnsi="Times New Roman" w:cs="Times New Roman"/>
          <w:color w:val="000000"/>
          <w:sz w:val="24"/>
          <w:szCs w:val="24"/>
        </w:rPr>
        <w:t>contain</w:t>
      </w:r>
      <w:r w:rsidR="009F2F04">
        <w:rPr>
          <w:rFonts w:ascii="Times New Roman" w:hAnsi="Times New Roman" w:cs="Times New Roman"/>
          <w:color w:val="000000"/>
          <w:sz w:val="24"/>
          <w:szCs w:val="24"/>
        </w:rPr>
        <w:t xml:space="preserve"> almost all the minerals</w:t>
      </w:r>
      <w:r>
        <w:rPr>
          <w:rFonts w:ascii="Times New Roman" w:hAnsi="Times New Roman" w:cs="Times New Roman"/>
          <w:color w:val="000000"/>
          <w:sz w:val="24"/>
          <w:szCs w:val="24"/>
        </w:rPr>
        <w:t xml:space="preserve"> needed for proper </w:t>
      </w:r>
      <w:r w:rsidR="009F2F04">
        <w:rPr>
          <w:rFonts w:ascii="Times New Roman" w:hAnsi="Times New Roman" w:cs="Times New Roman"/>
          <w:color w:val="000000"/>
          <w:sz w:val="24"/>
          <w:szCs w:val="24"/>
        </w:rPr>
        <w:t>enhance</w:t>
      </w:r>
      <w:r>
        <w:rPr>
          <w:rFonts w:ascii="Times New Roman" w:hAnsi="Times New Roman" w:cs="Times New Roman"/>
          <w:color w:val="000000"/>
          <w:sz w:val="24"/>
          <w:szCs w:val="24"/>
        </w:rPr>
        <w:t>ment of</w:t>
      </w:r>
      <w:r w:rsidR="002D77EE" w:rsidRPr="002D77EE">
        <w:rPr>
          <w:rFonts w:ascii="Times New Roman" w:hAnsi="Times New Roman" w:cs="Times New Roman"/>
          <w:color w:val="000000"/>
          <w:sz w:val="24"/>
          <w:szCs w:val="24"/>
        </w:rPr>
        <w:t xml:space="preserve"> </w:t>
      </w:r>
      <w:r w:rsidR="002D77EE">
        <w:rPr>
          <w:rFonts w:ascii="Times New Roman" w:hAnsi="Times New Roman" w:cs="Times New Roman"/>
          <w:color w:val="000000"/>
          <w:sz w:val="24"/>
          <w:szCs w:val="24"/>
        </w:rPr>
        <w:t xml:space="preserve">body </w:t>
      </w:r>
      <w:r w:rsidR="002D77EE">
        <w:rPr>
          <w:rFonts w:ascii="Times New Roman" w:hAnsi="Times New Roman" w:cs="Times New Roman"/>
          <w:color w:val="000000"/>
          <w:sz w:val="24"/>
          <w:szCs w:val="24"/>
        </w:rPr>
        <w:lastRenderedPageBreak/>
        <w:t>system functions such as regulation of fluid balance</w:t>
      </w:r>
      <w:r w:rsidR="009F2F04">
        <w:rPr>
          <w:rFonts w:ascii="Times New Roman" w:hAnsi="Times New Roman" w:cs="Times New Roman"/>
          <w:color w:val="000000"/>
          <w:sz w:val="24"/>
          <w:szCs w:val="24"/>
        </w:rPr>
        <w:t xml:space="preserve">, </w:t>
      </w:r>
      <w:r w:rsidR="002D77EE">
        <w:rPr>
          <w:rFonts w:ascii="Times New Roman" w:hAnsi="Times New Roman" w:cs="Times New Roman"/>
          <w:color w:val="000000"/>
          <w:sz w:val="24"/>
          <w:szCs w:val="24"/>
        </w:rPr>
        <w:t>send nerves signals and regulation of</w:t>
      </w:r>
      <w:r w:rsidR="009F2F04">
        <w:rPr>
          <w:rFonts w:ascii="Times New Roman" w:hAnsi="Times New Roman" w:cs="Times New Roman"/>
          <w:color w:val="000000"/>
          <w:sz w:val="24"/>
          <w:szCs w:val="24"/>
        </w:rPr>
        <w:t xml:space="preserve"> </w:t>
      </w:r>
      <w:r w:rsidR="002D77EE">
        <w:rPr>
          <w:rFonts w:ascii="Times New Roman" w:hAnsi="Times New Roman" w:cs="Times New Roman"/>
          <w:color w:val="000000"/>
          <w:sz w:val="24"/>
          <w:szCs w:val="24"/>
        </w:rPr>
        <w:t xml:space="preserve">muscle and heart contractions. Adaji </w:t>
      </w:r>
      <w:r w:rsidR="002D77EE" w:rsidRPr="00EA1D05">
        <w:rPr>
          <w:rFonts w:ascii="Times New Roman" w:hAnsi="Times New Roman" w:cs="Times New Roman"/>
          <w:i/>
          <w:color w:val="000000"/>
          <w:sz w:val="24"/>
          <w:szCs w:val="24"/>
        </w:rPr>
        <w:t>et al</w:t>
      </w:r>
      <w:r w:rsidR="002D77EE">
        <w:rPr>
          <w:rFonts w:ascii="Times New Roman" w:hAnsi="Times New Roman" w:cs="Times New Roman"/>
          <w:color w:val="000000"/>
          <w:sz w:val="24"/>
          <w:szCs w:val="24"/>
        </w:rPr>
        <w:t>. 2020)</w:t>
      </w:r>
      <w:r w:rsidR="00E9444A">
        <w:rPr>
          <w:rFonts w:ascii="Times New Roman" w:hAnsi="Times New Roman" w:cs="Times New Roman"/>
          <w:color w:val="000000"/>
          <w:sz w:val="24"/>
          <w:szCs w:val="24"/>
        </w:rPr>
        <w:t xml:space="preserve"> reported that these </w:t>
      </w:r>
      <w:r w:rsidR="00D47EC0">
        <w:rPr>
          <w:rFonts w:ascii="Times New Roman" w:hAnsi="Times New Roman" w:cs="Times New Roman"/>
          <w:color w:val="000000"/>
          <w:sz w:val="24"/>
          <w:szCs w:val="24"/>
        </w:rPr>
        <w:t>minerals</w:t>
      </w:r>
      <w:r w:rsidR="00757B26">
        <w:rPr>
          <w:rFonts w:ascii="Times New Roman" w:hAnsi="Times New Roman" w:cs="Times New Roman"/>
          <w:color w:val="000000"/>
          <w:sz w:val="24"/>
          <w:szCs w:val="24"/>
        </w:rPr>
        <w:t xml:space="preserve"> </w:t>
      </w:r>
      <w:r w:rsidR="00D47EC0">
        <w:rPr>
          <w:rFonts w:ascii="Times New Roman" w:hAnsi="Times New Roman" w:cs="Times New Roman"/>
          <w:color w:val="000000"/>
          <w:sz w:val="24"/>
          <w:szCs w:val="24"/>
        </w:rPr>
        <w:t xml:space="preserve">are </w:t>
      </w:r>
      <w:r w:rsidR="009F2F04">
        <w:rPr>
          <w:rFonts w:ascii="Times New Roman" w:hAnsi="Times New Roman" w:cs="Times New Roman"/>
          <w:color w:val="000000"/>
          <w:sz w:val="24"/>
          <w:szCs w:val="24"/>
        </w:rPr>
        <w:t>also</w:t>
      </w:r>
      <w:r w:rsidR="00D47EC0">
        <w:rPr>
          <w:rFonts w:ascii="Times New Roman" w:hAnsi="Times New Roman" w:cs="Times New Roman"/>
          <w:color w:val="000000"/>
          <w:sz w:val="24"/>
          <w:szCs w:val="24"/>
        </w:rPr>
        <w:t xml:space="preserve"> known</w:t>
      </w:r>
      <w:r w:rsidR="009F2F04">
        <w:rPr>
          <w:rFonts w:ascii="Times New Roman" w:hAnsi="Times New Roman" w:cs="Times New Roman"/>
          <w:color w:val="000000"/>
          <w:sz w:val="24"/>
          <w:szCs w:val="24"/>
        </w:rPr>
        <w:t xml:space="preserve"> </w:t>
      </w:r>
      <w:r w:rsidR="00D47EC0">
        <w:rPr>
          <w:rFonts w:ascii="Times New Roman" w:hAnsi="Times New Roman" w:cs="Times New Roman"/>
          <w:color w:val="000000"/>
          <w:sz w:val="24"/>
          <w:szCs w:val="24"/>
        </w:rPr>
        <w:t xml:space="preserve">to help </w:t>
      </w:r>
      <w:r w:rsidR="009F2F04">
        <w:rPr>
          <w:rFonts w:ascii="Times New Roman" w:hAnsi="Times New Roman" w:cs="Times New Roman"/>
          <w:color w:val="000000"/>
          <w:sz w:val="24"/>
          <w:szCs w:val="24"/>
        </w:rPr>
        <w:t>reduce blood pressure, help in protection against stroke</w:t>
      </w:r>
      <w:r w:rsidR="00E9444A">
        <w:rPr>
          <w:rFonts w:ascii="Times New Roman" w:hAnsi="Times New Roman" w:cs="Times New Roman"/>
          <w:color w:val="000000"/>
          <w:sz w:val="24"/>
          <w:szCs w:val="24"/>
        </w:rPr>
        <w:t>.</w:t>
      </w:r>
      <w:r w:rsidR="00EA1D05">
        <w:rPr>
          <w:rFonts w:ascii="Times New Roman" w:hAnsi="Times New Roman" w:cs="Times New Roman"/>
          <w:color w:val="000000"/>
          <w:sz w:val="24"/>
          <w:szCs w:val="24"/>
        </w:rPr>
        <w:t xml:space="preserve"> </w:t>
      </w:r>
      <w:r w:rsidR="00E9444A">
        <w:rPr>
          <w:rFonts w:ascii="Times New Roman" w:hAnsi="Times New Roman" w:cs="Times New Roman"/>
          <w:color w:val="000000"/>
          <w:sz w:val="24"/>
          <w:szCs w:val="24"/>
        </w:rPr>
        <w:t xml:space="preserve">Hence, </w:t>
      </w:r>
      <w:r w:rsidR="00DF5472">
        <w:rPr>
          <w:rFonts w:ascii="Times New Roman" w:hAnsi="Times New Roman" w:cs="Times New Roman"/>
          <w:color w:val="000000"/>
          <w:sz w:val="24"/>
          <w:szCs w:val="24"/>
        </w:rPr>
        <w:t xml:space="preserve">the regular intake of </w:t>
      </w:r>
      <w:r w:rsidR="00DF5472" w:rsidRPr="00DF5472">
        <w:rPr>
          <w:rFonts w:ascii="Times New Roman" w:hAnsi="Times New Roman" w:cs="Times New Roman"/>
          <w:i/>
          <w:color w:val="000000"/>
          <w:sz w:val="24"/>
          <w:szCs w:val="24"/>
        </w:rPr>
        <w:t xml:space="preserve">Cymbopogon citratus </w:t>
      </w:r>
      <w:r w:rsidR="009F2F04">
        <w:rPr>
          <w:rFonts w:ascii="Times New Roman" w:hAnsi="Times New Roman" w:cs="Times New Roman"/>
          <w:color w:val="000000"/>
          <w:sz w:val="24"/>
          <w:szCs w:val="24"/>
        </w:rPr>
        <w:t>could help in the enhancement of these minerals</w:t>
      </w:r>
      <w:r w:rsidR="00B92187">
        <w:rPr>
          <w:rFonts w:ascii="Times New Roman" w:hAnsi="Times New Roman" w:cs="Times New Roman"/>
          <w:color w:val="000000"/>
          <w:sz w:val="24"/>
          <w:szCs w:val="24"/>
        </w:rPr>
        <w:t xml:space="preserve"> for body physiological functions</w:t>
      </w:r>
      <w:r w:rsidR="0085463B">
        <w:rPr>
          <w:rFonts w:ascii="Times New Roman" w:hAnsi="Times New Roman" w:cs="Times New Roman"/>
          <w:color w:val="000000"/>
          <w:sz w:val="24"/>
          <w:szCs w:val="24"/>
        </w:rPr>
        <w:t>. Calcium present was 24.2</w:t>
      </w:r>
      <w:r w:rsidR="00D9583F">
        <w:rPr>
          <w:rFonts w:ascii="Times New Roman" w:hAnsi="Times New Roman" w:cs="Times New Roman"/>
          <w:color w:val="000000"/>
          <w:sz w:val="24"/>
          <w:szCs w:val="24"/>
        </w:rPr>
        <w:t xml:space="preserve"> mg/100g</w:t>
      </w:r>
      <w:r w:rsidR="0085463B">
        <w:rPr>
          <w:rFonts w:ascii="Times New Roman" w:hAnsi="Times New Roman" w:cs="Times New Roman"/>
          <w:color w:val="000000"/>
          <w:sz w:val="24"/>
          <w:szCs w:val="24"/>
        </w:rPr>
        <w:t xml:space="preserve"> which make the plant </w:t>
      </w:r>
      <w:r w:rsidR="009F2F04">
        <w:rPr>
          <w:rFonts w:ascii="Times New Roman" w:hAnsi="Times New Roman" w:cs="Times New Roman"/>
          <w:color w:val="000000"/>
          <w:sz w:val="24"/>
          <w:szCs w:val="24"/>
        </w:rPr>
        <w:t>suitable</w:t>
      </w:r>
      <w:r w:rsidR="00757B26">
        <w:rPr>
          <w:rFonts w:ascii="Times New Roman" w:hAnsi="Times New Roman" w:cs="Times New Roman"/>
          <w:color w:val="000000"/>
          <w:sz w:val="24"/>
          <w:szCs w:val="24"/>
        </w:rPr>
        <w:t xml:space="preserve"> </w:t>
      </w:r>
      <w:r w:rsidR="009F2F04">
        <w:rPr>
          <w:rFonts w:ascii="Times New Roman" w:hAnsi="Times New Roman" w:cs="Times New Roman"/>
          <w:color w:val="000000"/>
          <w:sz w:val="24"/>
          <w:szCs w:val="24"/>
        </w:rPr>
        <w:t>in maintaining strong bones and tooth, it also helps the blood vessel to move blood throughout the body</w:t>
      </w:r>
      <w:r w:rsidR="00577F5B">
        <w:rPr>
          <w:rFonts w:ascii="Times New Roman" w:hAnsi="Times New Roman" w:cs="Times New Roman"/>
          <w:color w:val="000000"/>
          <w:sz w:val="24"/>
          <w:szCs w:val="24"/>
        </w:rPr>
        <w:t xml:space="preserve"> </w:t>
      </w:r>
      <w:r w:rsidR="009F2F04">
        <w:rPr>
          <w:rFonts w:ascii="Times New Roman" w:hAnsi="Times New Roman" w:cs="Times New Roman"/>
          <w:color w:val="000000"/>
          <w:sz w:val="24"/>
          <w:szCs w:val="24"/>
        </w:rPr>
        <w:t>and help releases hormones and enzymes that affect almost every function in the human body</w:t>
      </w:r>
      <w:r w:rsidR="0085463B">
        <w:rPr>
          <w:rFonts w:ascii="Times New Roman" w:hAnsi="Times New Roman" w:cs="Times New Roman"/>
          <w:color w:val="000000"/>
          <w:sz w:val="24"/>
          <w:szCs w:val="24"/>
        </w:rPr>
        <w:t xml:space="preserve"> (Adaji </w:t>
      </w:r>
      <w:r w:rsidR="0085463B" w:rsidRPr="0085463B">
        <w:rPr>
          <w:rFonts w:ascii="Times New Roman" w:hAnsi="Times New Roman" w:cs="Times New Roman"/>
          <w:i/>
          <w:color w:val="000000"/>
          <w:sz w:val="24"/>
          <w:szCs w:val="24"/>
        </w:rPr>
        <w:t>et al</w:t>
      </w:r>
      <w:r w:rsidR="0085463B">
        <w:rPr>
          <w:rFonts w:ascii="Times New Roman" w:hAnsi="Times New Roman" w:cs="Times New Roman"/>
          <w:color w:val="000000"/>
          <w:sz w:val="24"/>
          <w:szCs w:val="24"/>
        </w:rPr>
        <w:t>., 2020)</w:t>
      </w:r>
      <w:r w:rsidR="009F2F04">
        <w:rPr>
          <w:rFonts w:ascii="Times New Roman" w:hAnsi="Times New Roman" w:cs="Times New Roman"/>
          <w:color w:val="000000"/>
          <w:sz w:val="24"/>
          <w:szCs w:val="24"/>
        </w:rPr>
        <w:t xml:space="preserve">. </w:t>
      </w:r>
      <w:r w:rsidR="00801B35" w:rsidRPr="00801B35">
        <w:rPr>
          <w:rFonts w:ascii="Times New Roman" w:hAnsi="Times New Roman" w:cs="Times New Roman"/>
          <w:sz w:val="24"/>
          <w:szCs w:val="24"/>
        </w:rPr>
        <w:t>Th</w:t>
      </w:r>
      <w:r w:rsidR="00A473CE">
        <w:rPr>
          <w:rFonts w:ascii="Times New Roman" w:hAnsi="Times New Roman" w:cs="Times New Roman"/>
          <w:sz w:val="24"/>
          <w:szCs w:val="24"/>
        </w:rPr>
        <w:t xml:space="preserve">e minerals such as </w:t>
      </w:r>
      <w:r w:rsidR="00801B35" w:rsidRPr="00801B35">
        <w:rPr>
          <w:rFonts w:ascii="Times New Roman" w:hAnsi="Times New Roman" w:cs="Times New Roman"/>
          <w:sz w:val="24"/>
          <w:szCs w:val="24"/>
        </w:rPr>
        <w:t xml:space="preserve">Mg, P and Ca (mg/100 g) contents of </w:t>
      </w:r>
      <w:r w:rsidR="004967CC" w:rsidRPr="004967CC">
        <w:rPr>
          <w:rFonts w:ascii="Times New Roman" w:hAnsi="Times New Roman" w:cs="Times New Roman"/>
          <w:i/>
          <w:sz w:val="24"/>
          <w:szCs w:val="24"/>
        </w:rPr>
        <w:t>Cymbopogon citratus</w:t>
      </w:r>
      <w:r w:rsidR="004967CC">
        <w:rPr>
          <w:rFonts w:ascii="Times New Roman" w:hAnsi="Times New Roman" w:cs="Times New Roman"/>
          <w:sz w:val="24"/>
          <w:szCs w:val="24"/>
        </w:rPr>
        <w:t xml:space="preserve"> roots </w:t>
      </w:r>
      <w:r w:rsidR="00801B35" w:rsidRPr="00801B35">
        <w:rPr>
          <w:rFonts w:ascii="Times New Roman" w:hAnsi="Times New Roman" w:cs="Times New Roman"/>
          <w:sz w:val="24"/>
          <w:szCs w:val="24"/>
        </w:rPr>
        <w:t xml:space="preserve">were lower than Mg (90.62), P (207.50) and Ca (110.17) contents of cocoyam reported by Ndabikunze </w:t>
      </w:r>
      <w:r w:rsidR="00801B35" w:rsidRPr="00596306">
        <w:rPr>
          <w:rFonts w:ascii="Times New Roman" w:hAnsi="Times New Roman" w:cs="Times New Roman"/>
          <w:i/>
          <w:sz w:val="24"/>
          <w:szCs w:val="24"/>
        </w:rPr>
        <w:t>et al</w:t>
      </w:r>
      <w:r w:rsidR="00801B35" w:rsidRPr="00801B35">
        <w:rPr>
          <w:rFonts w:ascii="Times New Roman" w:hAnsi="Times New Roman" w:cs="Times New Roman"/>
          <w:sz w:val="24"/>
          <w:szCs w:val="24"/>
        </w:rPr>
        <w:t>.</w:t>
      </w:r>
      <w:r w:rsidR="00596306">
        <w:rPr>
          <w:rFonts w:ascii="Times New Roman" w:hAnsi="Times New Roman" w:cs="Times New Roman"/>
          <w:sz w:val="24"/>
          <w:szCs w:val="24"/>
        </w:rPr>
        <w:t xml:space="preserve"> (2011)</w:t>
      </w:r>
      <w:r w:rsidR="007259E7">
        <w:rPr>
          <w:rFonts w:ascii="Times New Roman" w:hAnsi="Times New Roman" w:cs="Times New Roman"/>
          <w:sz w:val="24"/>
          <w:szCs w:val="24"/>
        </w:rPr>
        <w:t xml:space="preserve">. </w:t>
      </w:r>
      <w:r w:rsidR="00DA3ACA">
        <w:rPr>
          <w:rFonts w:ascii="Times New Roman" w:hAnsi="Times New Roman" w:cs="Times New Roman"/>
          <w:sz w:val="24"/>
          <w:szCs w:val="24"/>
        </w:rPr>
        <w:t>Th</w:t>
      </w:r>
      <w:r w:rsidR="00801B35" w:rsidRPr="00801B35">
        <w:rPr>
          <w:rFonts w:ascii="Times New Roman" w:hAnsi="Times New Roman" w:cs="Times New Roman"/>
          <w:sz w:val="24"/>
          <w:szCs w:val="24"/>
        </w:rPr>
        <w:t>e present stud</w:t>
      </w:r>
      <w:r w:rsidR="00DA3ACA">
        <w:rPr>
          <w:rFonts w:ascii="Times New Roman" w:hAnsi="Times New Roman" w:cs="Times New Roman"/>
          <w:sz w:val="24"/>
          <w:szCs w:val="24"/>
        </w:rPr>
        <w:t>y showed that roots of</w:t>
      </w:r>
      <w:r w:rsidR="0017337A">
        <w:rPr>
          <w:rFonts w:ascii="Times New Roman" w:hAnsi="Times New Roman" w:cs="Times New Roman"/>
          <w:sz w:val="24"/>
          <w:szCs w:val="24"/>
        </w:rPr>
        <w:t xml:space="preserve"> </w:t>
      </w:r>
      <w:r w:rsidR="00DA3ACA" w:rsidRPr="004967CC">
        <w:rPr>
          <w:rFonts w:ascii="Times New Roman" w:hAnsi="Times New Roman" w:cs="Times New Roman"/>
          <w:i/>
          <w:sz w:val="24"/>
          <w:szCs w:val="24"/>
        </w:rPr>
        <w:t xml:space="preserve">Cymbopogon </w:t>
      </w:r>
      <w:r w:rsidR="006472EC">
        <w:rPr>
          <w:rFonts w:ascii="Times New Roman" w:hAnsi="Times New Roman" w:cs="Times New Roman"/>
          <w:i/>
          <w:sz w:val="24"/>
          <w:szCs w:val="24"/>
        </w:rPr>
        <w:t>citratu</w:t>
      </w:r>
      <w:r w:rsidR="004F4FCE">
        <w:rPr>
          <w:rFonts w:ascii="Times New Roman" w:hAnsi="Times New Roman" w:cs="Times New Roman"/>
          <w:i/>
          <w:sz w:val="24"/>
          <w:szCs w:val="24"/>
        </w:rPr>
        <w:t xml:space="preserve">s </w:t>
      </w:r>
      <w:r w:rsidR="00D72C24">
        <w:rPr>
          <w:rFonts w:ascii="Times New Roman" w:hAnsi="Times New Roman" w:cs="Times New Roman"/>
          <w:sz w:val="24"/>
          <w:szCs w:val="24"/>
        </w:rPr>
        <w:t>is rich in minerals; and</w:t>
      </w:r>
      <w:r w:rsidR="00757B26">
        <w:rPr>
          <w:rFonts w:ascii="Times New Roman" w:hAnsi="Times New Roman" w:cs="Times New Roman"/>
          <w:sz w:val="24"/>
          <w:szCs w:val="24"/>
        </w:rPr>
        <w:t xml:space="preserve"> </w:t>
      </w:r>
      <w:r w:rsidR="00D72C24">
        <w:rPr>
          <w:rFonts w:ascii="Times New Roman" w:hAnsi="Times New Roman" w:cs="Times New Roman"/>
          <w:sz w:val="24"/>
          <w:szCs w:val="24"/>
        </w:rPr>
        <w:t>a</w:t>
      </w:r>
      <w:r w:rsidR="00801B35" w:rsidRPr="00801B35">
        <w:rPr>
          <w:rFonts w:ascii="Times New Roman" w:hAnsi="Times New Roman" w:cs="Times New Roman"/>
          <w:sz w:val="24"/>
          <w:szCs w:val="24"/>
        </w:rPr>
        <w:t xml:space="preserve">ccording to Njoku and Ohia </w:t>
      </w:r>
      <w:r w:rsidR="00A03A14">
        <w:rPr>
          <w:rFonts w:ascii="Times New Roman" w:hAnsi="Times New Roman" w:cs="Times New Roman"/>
          <w:sz w:val="24"/>
          <w:szCs w:val="24"/>
        </w:rPr>
        <w:t>(2007)</w:t>
      </w:r>
      <w:r w:rsidR="00801B35" w:rsidRPr="00801B35">
        <w:rPr>
          <w:rFonts w:ascii="Times New Roman" w:hAnsi="Times New Roman" w:cs="Times New Roman"/>
          <w:sz w:val="24"/>
          <w:szCs w:val="24"/>
        </w:rPr>
        <w:t xml:space="preserve">, consumption of nutrient rich foods such as </w:t>
      </w:r>
      <w:r w:rsidR="00D61541" w:rsidRPr="00D61541">
        <w:rPr>
          <w:rFonts w:ascii="Times New Roman" w:hAnsi="Times New Roman" w:cs="Times New Roman"/>
          <w:i/>
          <w:sz w:val="24"/>
          <w:szCs w:val="24"/>
        </w:rPr>
        <w:t xml:space="preserve">Cymbopogon </w:t>
      </w:r>
      <w:r w:rsidR="006472EC">
        <w:rPr>
          <w:rFonts w:ascii="Times New Roman" w:hAnsi="Times New Roman" w:cs="Times New Roman"/>
          <w:i/>
          <w:sz w:val="24"/>
          <w:szCs w:val="24"/>
        </w:rPr>
        <w:t>citratu</w:t>
      </w:r>
      <w:r w:rsidR="00D61541" w:rsidRPr="00D61541">
        <w:rPr>
          <w:rFonts w:ascii="Times New Roman" w:hAnsi="Times New Roman" w:cs="Times New Roman"/>
          <w:i/>
          <w:sz w:val="24"/>
          <w:szCs w:val="24"/>
        </w:rPr>
        <w:t>s</w:t>
      </w:r>
      <w:r w:rsidR="004F4FCE">
        <w:rPr>
          <w:rFonts w:ascii="Times New Roman" w:hAnsi="Times New Roman" w:cs="Times New Roman"/>
          <w:i/>
          <w:sz w:val="24"/>
          <w:szCs w:val="24"/>
        </w:rPr>
        <w:t xml:space="preserve"> </w:t>
      </w:r>
      <w:r w:rsidR="006472EC">
        <w:rPr>
          <w:rFonts w:ascii="Times New Roman" w:hAnsi="Times New Roman" w:cs="Times New Roman"/>
          <w:sz w:val="24"/>
          <w:szCs w:val="24"/>
        </w:rPr>
        <w:t>help</w:t>
      </w:r>
      <w:r w:rsidR="00801B35" w:rsidRPr="00801B35">
        <w:rPr>
          <w:rFonts w:ascii="Times New Roman" w:hAnsi="Times New Roman" w:cs="Times New Roman"/>
          <w:sz w:val="24"/>
          <w:szCs w:val="24"/>
        </w:rPr>
        <w:t xml:space="preserve"> the body to utilize protein, carbohydrates and other nutrients.</w:t>
      </w:r>
      <w:r w:rsidR="00757B26">
        <w:rPr>
          <w:rFonts w:ascii="Times New Roman" w:hAnsi="Times New Roman" w:cs="Times New Roman"/>
          <w:sz w:val="24"/>
          <w:szCs w:val="24"/>
        </w:rPr>
        <w:t xml:space="preserve"> </w:t>
      </w:r>
      <w:r w:rsidR="005447B6" w:rsidRPr="00ED5140">
        <w:rPr>
          <w:rFonts w:ascii="Times New Roman" w:hAnsi="Times New Roman" w:cs="Times New Roman"/>
          <w:sz w:val="24"/>
          <w:szCs w:val="24"/>
        </w:rPr>
        <w:t xml:space="preserve">Potassium was found to be the most abundant </w:t>
      </w:r>
      <w:r w:rsidR="00C4312D">
        <w:rPr>
          <w:rFonts w:ascii="Times New Roman" w:hAnsi="Times New Roman" w:cs="Times New Roman"/>
          <w:sz w:val="24"/>
          <w:szCs w:val="24"/>
        </w:rPr>
        <w:t xml:space="preserve">among the </w:t>
      </w:r>
      <w:r w:rsidR="005447B6" w:rsidRPr="00ED5140">
        <w:rPr>
          <w:rFonts w:ascii="Times New Roman" w:hAnsi="Times New Roman" w:cs="Times New Roman"/>
          <w:sz w:val="24"/>
          <w:szCs w:val="24"/>
        </w:rPr>
        <w:t>mineral</w:t>
      </w:r>
      <w:r w:rsidR="00C4312D">
        <w:rPr>
          <w:rFonts w:ascii="Times New Roman" w:hAnsi="Times New Roman" w:cs="Times New Roman"/>
          <w:sz w:val="24"/>
          <w:szCs w:val="24"/>
        </w:rPr>
        <w:t>s</w:t>
      </w:r>
      <w:r w:rsidR="005447B6" w:rsidRPr="00ED5140">
        <w:rPr>
          <w:rFonts w:ascii="Times New Roman" w:hAnsi="Times New Roman" w:cs="Times New Roman"/>
          <w:sz w:val="24"/>
          <w:szCs w:val="24"/>
        </w:rPr>
        <w:t xml:space="preserve"> present in </w:t>
      </w:r>
      <w:r w:rsidR="00C4312D">
        <w:rPr>
          <w:rFonts w:ascii="Times New Roman" w:hAnsi="Times New Roman" w:cs="Times New Roman"/>
          <w:sz w:val="24"/>
          <w:szCs w:val="24"/>
        </w:rPr>
        <w:t>the plant material with the value of 28.8 mg</w:t>
      </w:r>
      <w:r w:rsidR="005447B6" w:rsidRPr="00ED5140">
        <w:rPr>
          <w:rFonts w:ascii="Times New Roman" w:hAnsi="Times New Roman" w:cs="Times New Roman"/>
          <w:sz w:val="24"/>
          <w:szCs w:val="24"/>
        </w:rPr>
        <w:t>/100g. The preponderance</w:t>
      </w:r>
      <w:r w:rsidR="008F6D83">
        <w:rPr>
          <w:rFonts w:ascii="Times New Roman" w:hAnsi="Times New Roman" w:cs="Times New Roman"/>
          <w:sz w:val="24"/>
          <w:szCs w:val="24"/>
        </w:rPr>
        <w:t xml:space="preserve"> of potassium in this medicinal plant</w:t>
      </w:r>
      <w:r w:rsidR="005447B6" w:rsidRPr="00ED5140">
        <w:rPr>
          <w:rFonts w:ascii="Times New Roman" w:hAnsi="Times New Roman" w:cs="Times New Roman"/>
          <w:sz w:val="24"/>
          <w:szCs w:val="24"/>
        </w:rPr>
        <w:t xml:space="preserve"> may be due to the absorption and accumulation of this element from their habitat</w:t>
      </w:r>
      <w:r w:rsidR="00870DA3">
        <w:rPr>
          <w:rFonts w:ascii="Times New Roman" w:hAnsi="Times New Roman" w:cs="Times New Roman"/>
          <w:sz w:val="24"/>
          <w:szCs w:val="24"/>
        </w:rPr>
        <w:t xml:space="preserve">. </w:t>
      </w:r>
      <w:r w:rsidR="005447B6" w:rsidRPr="00ED5140">
        <w:rPr>
          <w:rFonts w:ascii="Times New Roman" w:hAnsi="Times New Roman" w:cs="Times New Roman"/>
          <w:sz w:val="24"/>
          <w:szCs w:val="24"/>
        </w:rPr>
        <w:t>Minerals generally in the diet are required for metabolic reactions, transmission of nerve impulses, rigid bone formation and regulation of water and salt balance among others.</w:t>
      </w:r>
    </w:p>
    <w:p w:rsidR="00D52C49" w:rsidRPr="00D52C49" w:rsidRDefault="00EA1937" w:rsidP="00D52C49">
      <w:pPr>
        <w:spacing w:after="0" w:line="480" w:lineRule="auto"/>
        <w:jc w:val="both"/>
        <w:rPr>
          <w:rFonts w:ascii="Times New Roman" w:hAnsi="Times New Roman" w:cs="Times New Roman"/>
          <w:color w:val="000000" w:themeColor="text1"/>
          <w:sz w:val="24"/>
          <w:szCs w:val="24"/>
        </w:rPr>
      </w:pPr>
      <w:r w:rsidRPr="00EA1937">
        <w:rPr>
          <w:rFonts w:ascii="Times New Roman" w:hAnsi="Times New Roman" w:cs="Times New Roman"/>
          <w:sz w:val="24"/>
          <w:szCs w:val="24"/>
        </w:rPr>
        <w:t xml:space="preserve">Phytochemicals </w:t>
      </w:r>
      <w:r w:rsidRPr="00A947AB">
        <w:rPr>
          <w:rFonts w:ascii="Times New Roman" w:hAnsi="Times New Roman" w:cs="Times New Roman"/>
          <w:color w:val="000000" w:themeColor="text1"/>
          <w:sz w:val="24"/>
          <w:szCs w:val="24"/>
        </w:rPr>
        <w:t>are cla</w:t>
      </w:r>
      <w:r w:rsidR="00BF2A65" w:rsidRPr="00A947AB">
        <w:rPr>
          <w:rFonts w:ascii="Times New Roman" w:hAnsi="Times New Roman" w:cs="Times New Roman"/>
          <w:color w:val="000000" w:themeColor="text1"/>
          <w:sz w:val="24"/>
          <w:szCs w:val="24"/>
        </w:rPr>
        <w:t xml:space="preserve">ssified as primary or secondary </w:t>
      </w:r>
      <w:r w:rsidRPr="00A947AB">
        <w:rPr>
          <w:rFonts w:ascii="Times New Roman" w:hAnsi="Times New Roman" w:cs="Times New Roman"/>
          <w:color w:val="000000" w:themeColor="text1"/>
          <w:sz w:val="24"/>
          <w:szCs w:val="24"/>
        </w:rPr>
        <w:t xml:space="preserve">constituents, depending on </w:t>
      </w:r>
      <w:r w:rsidR="00BF2A65" w:rsidRPr="00A947AB">
        <w:rPr>
          <w:rFonts w:ascii="Times New Roman" w:hAnsi="Times New Roman" w:cs="Times New Roman"/>
          <w:color w:val="000000" w:themeColor="text1"/>
          <w:sz w:val="24"/>
          <w:szCs w:val="24"/>
        </w:rPr>
        <w:t xml:space="preserve">their role in plant metabolism. </w:t>
      </w:r>
      <w:r w:rsidRPr="00A947AB">
        <w:rPr>
          <w:rFonts w:ascii="Times New Roman" w:hAnsi="Times New Roman" w:cs="Times New Roman"/>
          <w:color w:val="000000" w:themeColor="text1"/>
          <w:sz w:val="24"/>
          <w:szCs w:val="24"/>
        </w:rPr>
        <w:t>Primary constituents i</w:t>
      </w:r>
      <w:r w:rsidR="00BF2A65" w:rsidRPr="00A947AB">
        <w:rPr>
          <w:rFonts w:ascii="Times New Roman" w:hAnsi="Times New Roman" w:cs="Times New Roman"/>
          <w:color w:val="000000" w:themeColor="text1"/>
          <w:sz w:val="24"/>
          <w:szCs w:val="24"/>
        </w:rPr>
        <w:t xml:space="preserve">nclude the common sugars, amino </w:t>
      </w:r>
      <w:r w:rsidRPr="00A947AB">
        <w:rPr>
          <w:rFonts w:ascii="Times New Roman" w:hAnsi="Times New Roman" w:cs="Times New Roman"/>
          <w:color w:val="000000" w:themeColor="text1"/>
          <w:sz w:val="24"/>
          <w:szCs w:val="24"/>
        </w:rPr>
        <w:t>acids, proteins, purines an</w:t>
      </w:r>
      <w:r w:rsidR="00BF2A65" w:rsidRPr="00A947AB">
        <w:rPr>
          <w:rFonts w:ascii="Times New Roman" w:hAnsi="Times New Roman" w:cs="Times New Roman"/>
          <w:color w:val="000000" w:themeColor="text1"/>
          <w:sz w:val="24"/>
          <w:szCs w:val="24"/>
        </w:rPr>
        <w:t xml:space="preserve">d pyrimidines of nucleic acids, </w:t>
      </w:r>
      <w:r w:rsidRPr="00A947AB">
        <w:rPr>
          <w:rFonts w:ascii="Times New Roman" w:hAnsi="Times New Roman" w:cs="Times New Roman"/>
          <w:color w:val="000000" w:themeColor="text1"/>
          <w:sz w:val="24"/>
          <w:szCs w:val="24"/>
        </w:rPr>
        <w:t>chlorophyll’s etc. Secondary</w:t>
      </w:r>
      <w:r w:rsidR="00BF2A65" w:rsidRPr="00A947AB">
        <w:rPr>
          <w:rFonts w:ascii="Times New Roman" w:hAnsi="Times New Roman" w:cs="Times New Roman"/>
          <w:color w:val="000000" w:themeColor="text1"/>
          <w:sz w:val="24"/>
          <w:szCs w:val="24"/>
        </w:rPr>
        <w:t xml:space="preserve"> constituents are the remaining </w:t>
      </w:r>
      <w:r w:rsidRPr="00A947AB">
        <w:rPr>
          <w:rFonts w:ascii="Times New Roman" w:hAnsi="Times New Roman" w:cs="Times New Roman"/>
          <w:color w:val="000000" w:themeColor="text1"/>
          <w:sz w:val="24"/>
          <w:szCs w:val="24"/>
        </w:rPr>
        <w:t>plant chemicals such a</w:t>
      </w:r>
      <w:r w:rsidR="00BF2A65" w:rsidRPr="00A947AB">
        <w:rPr>
          <w:rFonts w:ascii="Times New Roman" w:hAnsi="Times New Roman" w:cs="Times New Roman"/>
          <w:color w:val="000000" w:themeColor="text1"/>
          <w:sz w:val="24"/>
          <w:szCs w:val="24"/>
        </w:rPr>
        <w:t xml:space="preserve">s alkaloids (derived from amino </w:t>
      </w:r>
      <w:r w:rsidRPr="00A947AB">
        <w:rPr>
          <w:rFonts w:ascii="Times New Roman" w:hAnsi="Times New Roman" w:cs="Times New Roman"/>
          <w:color w:val="000000" w:themeColor="text1"/>
          <w:sz w:val="24"/>
          <w:szCs w:val="24"/>
        </w:rPr>
        <w:t>acids), terpenes (a group of</w:t>
      </w:r>
      <w:r w:rsidR="00BF2A65" w:rsidRPr="00A947AB">
        <w:rPr>
          <w:rFonts w:ascii="Times New Roman" w:hAnsi="Times New Roman" w:cs="Times New Roman"/>
          <w:color w:val="000000" w:themeColor="text1"/>
          <w:sz w:val="24"/>
          <w:szCs w:val="24"/>
        </w:rPr>
        <w:t xml:space="preserve"> lipids) and phenolics (derived </w:t>
      </w:r>
      <w:r w:rsidR="005750E8" w:rsidRPr="00A947AB">
        <w:rPr>
          <w:rFonts w:ascii="Times New Roman" w:hAnsi="Times New Roman" w:cs="Times New Roman"/>
          <w:color w:val="000000" w:themeColor="text1"/>
          <w:sz w:val="24"/>
          <w:szCs w:val="24"/>
        </w:rPr>
        <w:t>from carbohydrates) (</w:t>
      </w:r>
      <w:r w:rsidR="00F1452C" w:rsidRPr="00A947AB">
        <w:rPr>
          <w:rFonts w:ascii="Times New Roman" w:hAnsi="Times New Roman" w:cs="Times New Roman"/>
          <w:color w:val="000000" w:themeColor="text1"/>
          <w:sz w:val="24"/>
          <w:szCs w:val="24"/>
        </w:rPr>
        <w:t xml:space="preserve">Krishnaiah </w:t>
      </w:r>
      <w:r w:rsidRPr="00A947AB">
        <w:rPr>
          <w:rFonts w:ascii="Times New Roman" w:hAnsi="Times New Roman" w:cs="Times New Roman"/>
          <w:i/>
          <w:color w:val="000000" w:themeColor="text1"/>
          <w:sz w:val="24"/>
          <w:szCs w:val="24"/>
        </w:rPr>
        <w:t>et al</w:t>
      </w:r>
      <w:r w:rsidRPr="00A947AB">
        <w:rPr>
          <w:rFonts w:ascii="Times New Roman" w:hAnsi="Times New Roman" w:cs="Times New Roman"/>
          <w:color w:val="000000" w:themeColor="text1"/>
          <w:sz w:val="24"/>
          <w:szCs w:val="24"/>
        </w:rPr>
        <w:t xml:space="preserve">., </w:t>
      </w:r>
      <w:r w:rsidR="00F1452C" w:rsidRPr="00A947AB">
        <w:rPr>
          <w:rFonts w:ascii="Times New Roman" w:hAnsi="Times New Roman" w:cs="Times New Roman"/>
          <w:color w:val="000000" w:themeColor="text1"/>
          <w:sz w:val="24"/>
          <w:szCs w:val="24"/>
        </w:rPr>
        <w:t>2007</w:t>
      </w:r>
      <w:r w:rsidR="005750E8" w:rsidRPr="00A947AB">
        <w:rPr>
          <w:rFonts w:ascii="Times New Roman" w:hAnsi="Times New Roman" w:cs="Times New Roman"/>
          <w:color w:val="000000" w:themeColor="text1"/>
          <w:sz w:val="24"/>
          <w:szCs w:val="24"/>
        </w:rPr>
        <w:t>)</w:t>
      </w:r>
      <w:r w:rsidR="00C61D8A" w:rsidRPr="00A947AB">
        <w:rPr>
          <w:rFonts w:ascii="Helvetica" w:hAnsi="Helvetica" w:cs="Helvetica"/>
          <w:color w:val="000000" w:themeColor="text1"/>
          <w:sz w:val="20"/>
          <w:szCs w:val="20"/>
        </w:rPr>
        <w:t>.</w:t>
      </w:r>
      <w:r w:rsidR="00C61D8A">
        <w:rPr>
          <w:rFonts w:ascii="Helvetica" w:hAnsi="Helvetica" w:cs="Helvetica"/>
          <w:sz w:val="20"/>
          <w:szCs w:val="20"/>
        </w:rPr>
        <w:t xml:space="preserve"> </w:t>
      </w:r>
      <w:r w:rsidR="00B04CE0" w:rsidRPr="00BF2A65">
        <w:rPr>
          <w:rFonts w:ascii="Times New Roman" w:hAnsi="Times New Roman" w:cs="Times New Roman"/>
          <w:sz w:val="24"/>
          <w:szCs w:val="24"/>
        </w:rPr>
        <w:t>The evide</w:t>
      </w:r>
      <w:r w:rsidR="00D83D30">
        <w:rPr>
          <w:rFonts w:ascii="Times New Roman" w:hAnsi="Times New Roman" w:cs="Times New Roman"/>
          <w:sz w:val="24"/>
          <w:szCs w:val="24"/>
        </w:rPr>
        <w:t>nce-based study about metabolomic</w:t>
      </w:r>
      <w:r w:rsidR="00B04CE0" w:rsidRPr="00BF2A65">
        <w:rPr>
          <w:rFonts w:ascii="Times New Roman" w:hAnsi="Times New Roman" w:cs="Times New Roman"/>
          <w:sz w:val="24"/>
          <w:szCs w:val="24"/>
        </w:rPr>
        <w:t xml:space="preserve">s of medicinal plants is an emerging approach to develop a </w:t>
      </w:r>
      <w:r w:rsidR="005750E8">
        <w:rPr>
          <w:rFonts w:ascii="Times New Roman" w:hAnsi="Times New Roman" w:cs="Times New Roman"/>
          <w:sz w:val="24"/>
          <w:szCs w:val="24"/>
        </w:rPr>
        <w:t>new group of phytotherapeutics (</w:t>
      </w:r>
      <w:r w:rsidR="0024681F" w:rsidRPr="00BF2A65">
        <w:rPr>
          <w:rFonts w:ascii="Times New Roman" w:hAnsi="Times New Roman" w:cs="Times New Roman"/>
          <w:sz w:val="24"/>
          <w:szCs w:val="24"/>
        </w:rPr>
        <w:t>Shyur and Yang, 2008</w:t>
      </w:r>
      <w:r w:rsidR="005750E8">
        <w:rPr>
          <w:rFonts w:ascii="Times New Roman" w:hAnsi="Times New Roman" w:cs="Times New Roman"/>
          <w:sz w:val="24"/>
          <w:szCs w:val="24"/>
        </w:rPr>
        <w:t>)</w:t>
      </w:r>
      <w:r w:rsidR="00B04CE0" w:rsidRPr="00BF2A65">
        <w:rPr>
          <w:rFonts w:ascii="Times New Roman" w:hAnsi="Times New Roman" w:cs="Times New Roman"/>
          <w:sz w:val="24"/>
          <w:szCs w:val="24"/>
        </w:rPr>
        <w:t xml:space="preserve">. The therapeutic potential of plant secondary </w:t>
      </w:r>
      <w:r w:rsidR="00B04CE0" w:rsidRPr="00BF2A65">
        <w:rPr>
          <w:rFonts w:ascii="Times New Roman" w:hAnsi="Times New Roman" w:cs="Times New Roman"/>
          <w:sz w:val="24"/>
          <w:szCs w:val="24"/>
        </w:rPr>
        <w:lastRenderedPageBreak/>
        <w:t>metabolit</w:t>
      </w:r>
      <w:r w:rsidR="003E09D4">
        <w:rPr>
          <w:rFonts w:ascii="Times New Roman" w:hAnsi="Times New Roman" w:cs="Times New Roman"/>
          <w:sz w:val="24"/>
          <w:szCs w:val="24"/>
        </w:rPr>
        <w:t xml:space="preserve">es has augmented an interest in </w:t>
      </w:r>
      <w:r w:rsidR="00B04CE0" w:rsidRPr="00BF2A65">
        <w:rPr>
          <w:rFonts w:ascii="Times New Roman" w:hAnsi="Times New Roman" w:cs="Times New Roman"/>
          <w:sz w:val="24"/>
          <w:szCs w:val="24"/>
        </w:rPr>
        <w:t>pharmaceutical research for the developme</w:t>
      </w:r>
      <w:r w:rsidR="00C61D8A">
        <w:rPr>
          <w:rFonts w:ascii="Times New Roman" w:hAnsi="Times New Roman" w:cs="Times New Roman"/>
          <w:sz w:val="24"/>
          <w:szCs w:val="24"/>
        </w:rPr>
        <w:t xml:space="preserve">nt of novel therapeutic agents. </w:t>
      </w:r>
      <w:r w:rsidR="002150C4" w:rsidRPr="00BF2A65">
        <w:rPr>
          <w:rFonts w:ascii="Times New Roman" w:hAnsi="Times New Roman" w:cs="Times New Roman"/>
          <w:sz w:val="24"/>
          <w:szCs w:val="24"/>
        </w:rPr>
        <w:t xml:space="preserve">Phytochemical screening of this medicinal plant </w:t>
      </w:r>
      <w:r w:rsidR="006E645E" w:rsidRPr="00BF2A65">
        <w:rPr>
          <w:rFonts w:ascii="Times New Roman" w:hAnsi="Times New Roman" w:cs="Times New Roman"/>
          <w:sz w:val="24"/>
          <w:szCs w:val="24"/>
        </w:rPr>
        <w:t>revealed the presence of saponins, alkaloids, flavonoids</w:t>
      </w:r>
      <w:r w:rsidR="002150C4" w:rsidRPr="00BF2A65">
        <w:rPr>
          <w:rFonts w:ascii="Times New Roman" w:hAnsi="Times New Roman" w:cs="Times New Roman"/>
          <w:sz w:val="24"/>
          <w:szCs w:val="24"/>
        </w:rPr>
        <w:t xml:space="preserve">, phenols, </w:t>
      </w:r>
      <w:r w:rsidR="006E645E" w:rsidRPr="00BF2A65">
        <w:rPr>
          <w:rFonts w:ascii="Times New Roman" w:hAnsi="Times New Roman" w:cs="Times New Roman"/>
          <w:sz w:val="24"/>
          <w:szCs w:val="24"/>
        </w:rPr>
        <w:t>tannins</w:t>
      </w:r>
      <w:r w:rsidR="002150C4" w:rsidRPr="00BF2A65">
        <w:rPr>
          <w:rFonts w:ascii="Times New Roman" w:hAnsi="Times New Roman" w:cs="Times New Roman"/>
          <w:sz w:val="24"/>
          <w:szCs w:val="24"/>
        </w:rPr>
        <w:t>, steroids, anthraquinones</w:t>
      </w:r>
      <w:r w:rsidR="006E645E" w:rsidRPr="00BF2A65">
        <w:rPr>
          <w:rFonts w:ascii="Times New Roman" w:hAnsi="Times New Roman" w:cs="Times New Roman"/>
          <w:sz w:val="24"/>
          <w:szCs w:val="24"/>
        </w:rPr>
        <w:t xml:space="preserve"> which varies quantitatively from low to highly present</w:t>
      </w:r>
      <w:r w:rsidR="002150C4" w:rsidRPr="00BF2A65">
        <w:rPr>
          <w:rFonts w:ascii="Times New Roman" w:hAnsi="Times New Roman" w:cs="Times New Roman"/>
          <w:sz w:val="24"/>
          <w:szCs w:val="24"/>
        </w:rPr>
        <w:t xml:space="preserve"> among the extraction solvent used</w:t>
      </w:r>
      <w:r w:rsidR="006E645E" w:rsidRPr="00BF2A65">
        <w:rPr>
          <w:rFonts w:ascii="Times New Roman" w:hAnsi="Times New Roman" w:cs="Times New Roman"/>
          <w:sz w:val="24"/>
          <w:szCs w:val="24"/>
        </w:rPr>
        <w:t>.</w:t>
      </w:r>
      <w:r w:rsidR="002150C4" w:rsidRPr="00BF2A65">
        <w:rPr>
          <w:rFonts w:ascii="Times New Roman" w:hAnsi="Times New Roman" w:cs="Times New Roman"/>
          <w:sz w:val="24"/>
          <w:szCs w:val="24"/>
        </w:rPr>
        <w:t xml:space="preserve"> However, more concentrations were found in the ethanol extract compared</w:t>
      </w:r>
      <w:r w:rsidR="004E1428">
        <w:rPr>
          <w:rFonts w:ascii="Times New Roman" w:hAnsi="Times New Roman" w:cs="Times New Roman"/>
          <w:sz w:val="24"/>
          <w:szCs w:val="24"/>
        </w:rPr>
        <w:t xml:space="preserve"> to the aqueous extract</w:t>
      </w:r>
      <w:r w:rsidR="00870DA3">
        <w:rPr>
          <w:rFonts w:ascii="Times New Roman" w:hAnsi="Times New Roman" w:cs="Times New Roman"/>
          <w:sz w:val="24"/>
          <w:szCs w:val="24"/>
        </w:rPr>
        <w:t xml:space="preserve">. </w:t>
      </w:r>
      <w:r w:rsidR="00D52C49" w:rsidRPr="00D52C49">
        <w:rPr>
          <w:rFonts w:ascii="Times New Roman" w:hAnsi="Times New Roman" w:cs="Times New Roman"/>
          <w:bCs/>
          <w:color w:val="000000" w:themeColor="text1"/>
          <w:sz w:val="24"/>
          <w:szCs w:val="24"/>
        </w:rPr>
        <w:t xml:space="preserve">Polyphenolic compounds and antioxidant activity </w:t>
      </w:r>
      <w:r w:rsidR="00D52C49" w:rsidRPr="00D52C49">
        <w:rPr>
          <w:rFonts w:ascii="Times New Roman" w:hAnsi="Times New Roman" w:cs="Times New Roman"/>
          <w:color w:val="000000" w:themeColor="text1"/>
          <w:sz w:val="24"/>
          <w:szCs w:val="24"/>
        </w:rPr>
        <w:t xml:space="preserve">in the present study, the quantitative phytochemical analysis of ethanol and aqueous extracts of </w:t>
      </w:r>
      <w:r w:rsidR="00AA6C8D">
        <w:rPr>
          <w:rFonts w:ascii="Times New Roman" w:hAnsi="Times New Roman" w:cs="Times New Roman"/>
          <w:i/>
          <w:color w:val="000000" w:themeColor="text1"/>
          <w:sz w:val="24"/>
          <w:szCs w:val="24"/>
        </w:rPr>
        <w:t>Cymbopogon citratu</w:t>
      </w:r>
      <w:r w:rsidR="00D52C49" w:rsidRPr="00D52C49">
        <w:rPr>
          <w:rFonts w:ascii="Times New Roman" w:hAnsi="Times New Roman" w:cs="Times New Roman"/>
          <w:i/>
          <w:color w:val="000000" w:themeColor="text1"/>
          <w:sz w:val="24"/>
          <w:szCs w:val="24"/>
        </w:rPr>
        <w:t>s</w:t>
      </w:r>
      <w:r w:rsidR="00BE2C43">
        <w:rPr>
          <w:rFonts w:ascii="Times New Roman" w:hAnsi="Times New Roman" w:cs="Times New Roman"/>
          <w:color w:val="000000" w:themeColor="text1"/>
          <w:sz w:val="24"/>
          <w:szCs w:val="24"/>
        </w:rPr>
        <w:t xml:space="preserve"> root</w:t>
      </w:r>
      <w:r w:rsidR="00D52C49" w:rsidRPr="00D52C49">
        <w:rPr>
          <w:rFonts w:ascii="Times New Roman" w:hAnsi="Times New Roman" w:cs="Times New Roman"/>
          <w:color w:val="000000" w:themeColor="text1"/>
          <w:sz w:val="24"/>
          <w:szCs w:val="24"/>
        </w:rPr>
        <w:t xml:space="preserve">, showed the presence of polyphenolic compounds which acts as antioxidant agents and scavenge free radicals (Milliauskas </w:t>
      </w:r>
      <w:r w:rsidR="00D52C49" w:rsidRPr="00D52C49">
        <w:rPr>
          <w:rFonts w:ascii="Times New Roman" w:hAnsi="Times New Roman" w:cs="Times New Roman"/>
          <w:i/>
          <w:color w:val="000000" w:themeColor="text1"/>
          <w:sz w:val="24"/>
          <w:szCs w:val="24"/>
        </w:rPr>
        <w:t>et al</w:t>
      </w:r>
      <w:r w:rsidR="00D52C49" w:rsidRPr="00D52C49">
        <w:rPr>
          <w:rFonts w:ascii="Times New Roman" w:hAnsi="Times New Roman" w:cs="Times New Roman"/>
          <w:color w:val="000000" w:themeColor="text1"/>
          <w:sz w:val="24"/>
          <w:szCs w:val="24"/>
        </w:rPr>
        <w:t>., 2004.</w:t>
      </w:r>
      <w:r w:rsidR="00D52C49">
        <w:rPr>
          <w:rFonts w:ascii="Times New Roman" w:hAnsi="Times New Roman" w:cs="Times New Roman"/>
          <w:color w:val="000000" w:themeColor="text1"/>
          <w:sz w:val="24"/>
          <w:szCs w:val="24"/>
        </w:rPr>
        <w:t xml:space="preserve"> </w:t>
      </w:r>
      <w:r w:rsidR="00D52C49" w:rsidRPr="00D52C49">
        <w:rPr>
          <w:rFonts w:ascii="Times New Roman" w:hAnsi="Times New Roman" w:cs="Times New Roman"/>
          <w:color w:val="000000" w:themeColor="text1"/>
          <w:sz w:val="24"/>
          <w:szCs w:val="24"/>
        </w:rPr>
        <w:t xml:space="preserve">The percentage concentrations of phenols and flavonoids percentage contributed the anti-oxidant activities of the plant extracts. The maximum antioxidant capacity of the ethanol and aqueous extracts of </w:t>
      </w:r>
      <w:r w:rsidR="00D52C49" w:rsidRPr="00D52C49">
        <w:rPr>
          <w:rFonts w:ascii="Times New Roman" w:hAnsi="Times New Roman" w:cs="Times New Roman"/>
          <w:i/>
          <w:color w:val="000000" w:themeColor="text1"/>
          <w:sz w:val="24"/>
          <w:szCs w:val="24"/>
        </w:rPr>
        <w:t>Cymbopogon citratus</w:t>
      </w:r>
      <w:r w:rsidR="00D52C49" w:rsidRPr="00D52C49">
        <w:rPr>
          <w:rFonts w:ascii="Times New Roman" w:hAnsi="Times New Roman" w:cs="Times New Roman"/>
          <w:color w:val="000000" w:themeColor="text1"/>
          <w:sz w:val="24"/>
          <w:szCs w:val="24"/>
        </w:rPr>
        <w:t xml:space="preserve"> roots could be due to the presence of phenolic plant secondary metabolites </w:t>
      </w:r>
      <w:r w:rsidR="00D52C49" w:rsidRPr="00D52C49">
        <w:rPr>
          <w:rFonts w:ascii="Times New Roman" w:hAnsi="Times New Roman" w:cs="Times New Roman"/>
          <w:bCs/>
          <w:color w:val="000000" w:themeColor="text1"/>
          <w:sz w:val="24"/>
          <w:szCs w:val="24"/>
        </w:rPr>
        <w:t xml:space="preserve">and more importantly, the capacity exhibited was found pronounced with the ethanol extract </w:t>
      </w:r>
      <w:r w:rsidR="00D52C49" w:rsidRPr="00D52C49">
        <w:rPr>
          <w:rFonts w:ascii="Times New Roman" w:hAnsi="Times New Roman" w:cs="Times New Roman"/>
          <w:color w:val="000000" w:themeColor="text1"/>
          <w:sz w:val="24"/>
          <w:szCs w:val="24"/>
        </w:rPr>
        <w:t xml:space="preserve">thereby suggesting that polyphenol compounds remains the primary contributors to the antioxidant capacity/ability possessed by </w:t>
      </w:r>
      <w:r w:rsidR="00D52C49" w:rsidRPr="00D52C49">
        <w:rPr>
          <w:rFonts w:ascii="Times New Roman" w:hAnsi="Times New Roman" w:cs="Times New Roman"/>
          <w:i/>
          <w:color w:val="000000" w:themeColor="text1"/>
          <w:sz w:val="24"/>
          <w:szCs w:val="24"/>
        </w:rPr>
        <w:t>Cymbopogon citratus</w:t>
      </w:r>
      <w:r w:rsidR="00D52C49" w:rsidRPr="00D52C49">
        <w:rPr>
          <w:rFonts w:ascii="Times New Roman" w:hAnsi="Times New Roman" w:cs="Times New Roman"/>
          <w:color w:val="000000" w:themeColor="text1"/>
          <w:sz w:val="24"/>
          <w:szCs w:val="24"/>
        </w:rPr>
        <w:t xml:space="preserve"> roots.</w:t>
      </w:r>
    </w:p>
    <w:p w:rsidR="00BC421C" w:rsidRPr="00BF2A65" w:rsidRDefault="00B97AFF" w:rsidP="00BF2A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known that s</w:t>
      </w:r>
      <w:r w:rsidR="006E645E" w:rsidRPr="00BF2A65">
        <w:rPr>
          <w:rFonts w:ascii="Times New Roman" w:hAnsi="Times New Roman" w:cs="Times New Roman"/>
          <w:sz w:val="24"/>
          <w:szCs w:val="24"/>
        </w:rPr>
        <w:t>aponins inhibit Na</w:t>
      </w:r>
      <w:r w:rsidR="006E645E" w:rsidRPr="00BF2A65">
        <w:rPr>
          <w:rFonts w:ascii="Times New Roman" w:hAnsi="Times New Roman" w:cs="Times New Roman"/>
          <w:position w:val="8"/>
          <w:sz w:val="24"/>
          <w:szCs w:val="24"/>
          <w:vertAlign w:val="superscript"/>
        </w:rPr>
        <w:t xml:space="preserve">+ </w:t>
      </w:r>
      <w:r w:rsidR="006E645E" w:rsidRPr="00BF2A65">
        <w:rPr>
          <w:rFonts w:ascii="Times New Roman" w:hAnsi="Times New Roman" w:cs="Times New Roman"/>
          <w:sz w:val="24"/>
          <w:szCs w:val="24"/>
        </w:rPr>
        <w:t>efflux by blockage of the influx of concentration in the cells, activating a Na</w:t>
      </w:r>
      <w:r w:rsidR="006E645E" w:rsidRPr="00BF2A65">
        <w:rPr>
          <w:rFonts w:ascii="Times New Roman" w:hAnsi="Times New Roman" w:cs="Times New Roman"/>
          <w:position w:val="8"/>
          <w:sz w:val="24"/>
          <w:szCs w:val="24"/>
          <w:vertAlign w:val="superscript"/>
        </w:rPr>
        <w:t xml:space="preserve">+ </w:t>
      </w:r>
      <w:r w:rsidR="006E645E" w:rsidRPr="00BF2A65">
        <w:rPr>
          <w:rFonts w:ascii="Times New Roman" w:hAnsi="Times New Roman" w:cs="Times New Roman"/>
          <w:sz w:val="24"/>
          <w:szCs w:val="24"/>
        </w:rPr>
        <w:t>– Ca</w:t>
      </w:r>
      <w:r w:rsidR="006E645E" w:rsidRPr="00BF2A65">
        <w:rPr>
          <w:rFonts w:ascii="Times New Roman" w:hAnsi="Times New Roman" w:cs="Times New Roman"/>
          <w:position w:val="8"/>
          <w:sz w:val="24"/>
          <w:szCs w:val="24"/>
          <w:vertAlign w:val="superscript"/>
        </w:rPr>
        <w:t xml:space="preserve">2+ </w:t>
      </w:r>
      <w:r w:rsidR="006E645E" w:rsidRPr="00BF2A65">
        <w:rPr>
          <w:rFonts w:ascii="Times New Roman" w:hAnsi="Times New Roman" w:cs="Times New Roman"/>
          <w:sz w:val="24"/>
          <w:szCs w:val="24"/>
        </w:rPr>
        <w:t>antiporter in cardiac muscles. The increase in Ca</w:t>
      </w:r>
      <w:r w:rsidR="006E645E" w:rsidRPr="00BF2A65">
        <w:rPr>
          <w:rFonts w:ascii="Times New Roman" w:hAnsi="Times New Roman" w:cs="Times New Roman"/>
          <w:position w:val="8"/>
          <w:sz w:val="24"/>
          <w:szCs w:val="24"/>
          <w:vertAlign w:val="superscript"/>
        </w:rPr>
        <w:t xml:space="preserve">2+ </w:t>
      </w:r>
      <w:r w:rsidR="006E645E" w:rsidRPr="00BF2A65">
        <w:rPr>
          <w:rFonts w:ascii="Times New Roman" w:hAnsi="Times New Roman" w:cs="Times New Roman"/>
          <w:sz w:val="24"/>
          <w:szCs w:val="24"/>
        </w:rPr>
        <w:t>influx through this antiporter strengthens th</w:t>
      </w:r>
      <w:r w:rsidR="005750E8">
        <w:rPr>
          <w:rFonts w:ascii="Times New Roman" w:hAnsi="Times New Roman" w:cs="Times New Roman"/>
          <w:sz w:val="24"/>
          <w:szCs w:val="24"/>
        </w:rPr>
        <w:t>e contraction of heart muscles (</w:t>
      </w:r>
      <w:r w:rsidR="00F97C40" w:rsidRPr="00BF2A65">
        <w:rPr>
          <w:rFonts w:ascii="Times New Roman" w:hAnsi="Times New Roman" w:cs="Times New Roman"/>
          <w:sz w:val="24"/>
          <w:szCs w:val="24"/>
        </w:rPr>
        <w:t>Schneider and Wolfling, 2004</w:t>
      </w:r>
      <w:r w:rsidR="005750E8">
        <w:rPr>
          <w:rFonts w:ascii="Times New Roman" w:hAnsi="Times New Roman" w:cs="Times New Roman"/>
          <w:sz w:val="24"/>
          <w:szCs w:val="24"/>
        </w:rPr>
        <w:t>)</w:t>
      </w:r>
      <w:r w:rsidR="006E645E" w:rsidRPr="00BF2A65">
        <w:rPr>
          <w:rFonts w:ascii="Times New Roman" w:hAnsi="Times New Roman" w:cs="Times New Roman"/>
          <w:sz w:val="24"/>
          <w:szCs w:val="24"/>
        </w:rPr>
        <w:t>. The valuable pharma</w:t>
      </w:r>
      <w:r w:rsidR="00341D39" w:rsidRPr="00BF2A65">
        <w:rPr>
          <w:rFonts w:ascii="Times New Roman" w:hAnsi="Times New Roman" w:cs="Times New Roman"/>
          <w:sz w:val="24"/>
          <w:szCs w:val="24"/>
        </w:rPr>
        <w:t xml:space="preserve">ceutical properties of </w:t>
      </w:r>
      <w:r w:rsidR="00341D39" w:rsidRPr="00BF2A65">
        <w:rPr>
          <w:rFonts w:ascii="Times New Roman" w:hAnsi="Times New Roman" w:cs="Times New Roman"/>
          <w:i/>
          <w:sz w:val="24"/>
          <w:szCs w:val="24"/>
        </w:rPr>
        <w:t xml:space="preserve">Cymbopogon </w:t>
      </w:r>
      <w:r w:rsidR="002F12AC">
        <w:rPr>
          <w:rFonts w:ascii="Times New Roman" w:hAnsi="Times New Roman" w:cs="Times New Roman"/>
          <w:i/>
          <w:sz w:val="24"/>
          <w:szCs w:val="24"/>
        </w:rPr>
        <w:t>citratu</w:t>
      </w:r>
      <w:r>
        <w:rPr>
          <w:rFonts w:ascii="Times New Roman" w:hAnsi="Times New Roman" w:cs="Times New Roman"/>
          <w:i/>
          <w:sz w:val="24"/>
          <w:szCs w:val="24"/>
        </w:rPr>
        <w:t xml:space="preserve">s </w:t>
      </w:r>
      <w:r w:rsidR="006E645E" w:rsidRPr="00BF2A65">
        <w:rPr>
          <w:rFonts w:ascii="Times New Roman" w:hAnsi="Times New Roman" w:cs="Times New Roman"/>
          <w:sz w:val="24"/>
          <w:szCs w:val="24"/>
        </w:rPr>
        <w:t>may also be attributed to the presence of alkaloids which has been reported to have a stimulating effect,</w:t>
      </w:r>
      <w:r>
        <w:rPr>
          <w:rFonts w:ascii="Times New Roman" w:hAnsi="Times New Roman" w:cs="Times New Roman"/>
          <w:sz w:val="24"/>
          <w:szCs w:val="24"/>
        </w:rPr>
        <w:t xml:space="preserve"> act as topical anaesthetic in o</w:t>
      </w:r>
      <w:r w:rsidR="006E645E" w:rsidRPr="00BF2A65">
        <w:rPr>
          <w:rFonts w:ascii="Times New Roman" w:hAnsi="Times New Roman" w:cs="Times New Roman"/>
          <w:sz w:val="24"/>
          <w:szCs w:val="24"/>
        </w:rPr>
        <w:t>phthalmology, powerful pain reliever, antip</w:t>
      </w:r>
      <w:r w:rsidR="005750E8">
        <w:rPr>
          <w:rFonts w:ascii="Times New Roman" w:hAnsi="Times New Roman" w:cs="Times New Roman"/>
          <w:sz w:val="24"/>
          <w:szCs w:val="24"/>
        </w:rPr>
        <w:t>uretic action among other uses (</w:t>
      </w:r>
      <w:r w:rsidR="009C7052" w:rsidRPr="00BF2A65">
        <w:rPr>
          <w:rFonts w:ascii="Times New Roman" w:hAnsi="Times New Roman" w:cs="Times New Roman"/>
          <w:sz w:val="24"/>
          <w:szCs w:val="24"/>
        </w:rPr>
        <w:t>Edeoga and Enata, 2001</w:t>
      </w:r>
      <w:r w:rsidR="005750E8">
        <w:rPr>
          <w:rFonts w:ascii="Times New Roman" w:hAnsi="Times New Roman" w:cs="Times New Roman"/>
          <w:sz w:val="24"/>
          <w:szCs w:val="24"/>
        </w:rPr>
        <w:t>)</w:t>
      </w:r>
      <w:r w:rsidR="006E645E" w:rsidRPr="00BF2A65">
        <w:rPr>
          <w:rFonts w:ascii="Times New Roman" w:hAnsi="Times New Roman" w:cs="Times New Roman"/>
          <w:sz w:val="24"/>
          <w:szCs w:val="24"/>
        </w:rPr>
        <w:t>. High Flavonoids level may help provide protection against oxidative stress induced diseases by contributing along with other antioxidant vitami</w:t>
      </w:r>
      <w:r w:rsidR="00726966" w:rsidRPr="00BF2A65">
        <w:rPr>
          <w:rFonts w:ascii="Times New Roman" w:hAnsi="Times New Roman" w:cs="Times New Roman"/>
          <w:sz w:val="24"/>
          <w:szCs w:val="24"/>
        </w:rPr>
        <w:t>ns, and enzyme to the total anti</w:t>
      </w:r>
      <w:r w:rsidR="006E645E" w:rsidRPr="00BF2A65">
        <w:rPr>
          <w:rFonts w:ascii="Times New Roman" w:hAnsi="Times New Roman" w:cs="Times New Roman"/>
          <w:sz w:val="24"/>
          <w:szCs w:val="24"/>
        </w:rPr>
        <w:t xml:space="preserve">oxidative defense system of the human body. Many studies have attributed that </w:t>
      </w:r>
      <w:r w:rsidR="006E645E" w:rsidRPr="00BF2A65">
        <w:rPr>
          <w:rFonts w:ascii="Times New Roman" w:hAnsi="Times New Roman" w:cs="Times New Roman"/>
          <w:sz w:val="24"/>
          <w:szCs w:val="24"/>
        </w:rPr>
        <w:lastRenderedPageBreak/>
        <w:t xml:space="preserve">antioxidant properties are due to </w:t>
      </w:r>
      <w:r w:rsidR="00726966" w:rsidRPr="00BF2A65">
        <w:rPr>
          <w:rFonts w:ascii="Times New Roman" w:hAnsi="Times New Roman" w:cs="Times New Roman"/>
          <w:sz w:val="24"/>
          <w:szCs w:val="24"/>
        </w:rPr>
        <w:t>the presence of flavon</w:t>
      </w:r>
      <w:r w:rsidR="005750E8">
        <w:rPr>
          <w:rFonts w:ascii="Times New Roman" w:hAnsi="Times New Roman" w:cs="Times New Roman"/>
          <w:sz w:val="24"/>
          <w:szCs w:val="24"/>
        </w:rPr>
        <w:t>oids (</w:t>
      </w:r>
      <w:r w:rsidR="009C7052" w:rsidRPr="00BF2A65">
        <w:rPr>
          <w:rFonts w:ascii="Times New Roman" w:hAnsi="Times New Roman" w:cs="Times New Roman"/>
          <w:sz w:val="24"/>
          <w:szCs w:val="24"/>
        </w:rPr>
        <w:t>Harborne and Williams, 2000</w:t>
      </w:r>
      <w:r w:rsidR="005750E8">
        <w:rPr>
          <w:rFonts w:ascii="Times New Roman" w:hAnsi="Times New Roman" w:cs="Times New Roman"/>
          <w:sz w:val="24"/>
          <w:szCs w:val="24"/>
        </w:rPr>
        <w:t>)</w:t>
      </w:r>
      <w:r w:rsidR="00726966" w:rsidRPr="00BF2A65">
        <w:rPr>
          <w:rFonts w:ascii="Times New Roman" w:hAnsi="Times New Roman" w:cs="Times New Roman"/>
          <w:sz w:val="24"/>
          <w:szCs w:val="24"/>
        </w:rPr>
        <w:t xml:space="preserve">, </w:t>
      </w:r>
      <w:r w:rsidR="006E645E" w:rsidRPr="00BF2A65">
        <w:rPr>
          <w:rFonts w:ascii="Times New Roman" w:hAnsi="Times New Roman" w:cs="Times New Roman"/>
          <w:sz w:val="24"/>
          <w:szCs w:val="24"/>
        </w:rPr>
        <w:t>hence</w:t>
      </w:r>
      <w:r w:rsidR="00726966" w:rsidRPr="00BF2A65">
        <w:rPr>
          <w:rFonts w:ascii="Times New Roman" w:hAnsi="Times New Roman" w:cs="Times New Roman"/>
          <w:sz w:val="24"/>
          <w:szCs w:val="24"/>
        </w:rPr>
        <w:t>, that</w:t>
      </w:r>
      <w:r w:rsidR="006E645E" w:rsidRPr="00BF2A65">
        <w:rPr>
          <w:rFonts w:ascii="Times New Roman" w:hAnsi="Times New Roman" w:cs="Times New Roman"/>
          <w:sz w:val="24"/>
          <w:szCs w:val="24"/>
        </w:rPr>
        <w:t xml:space="preserve"> may be a reason for the high lipid peroxidation inhibition found in certain </w:t>
      </w:r>
      <w:r w:rsidR="00726966" w:rsidRPr="00BF2A65">
        <w:rPr>
          <w:rFonts w:ascii="Times New Roman" w:hAnsi="Times New Roman" w:cs="Times New Roman"/>
          <w:sz w:val="24"/>
          <w:szCs w:val="24"/>
        </w:rPr>
        <w:t>species of the studied botanic</w:t>
      </w:r>
      <w:r w:rsidR="006E645E" w:rsidRPr="00BF2A65">
        <w:rPr>
          <w:rFonts w:ascii="Times New Roman" w:hAnsi="Times New Roman" w:cs="Times New Roman"/>
          <w:sz w:val="24"/>
          <w:szCs w:val="24"/>
        </w:rPr>
        <w:t xml:space="preserve">. </w:t>
      </w:r>
      <w:r w:rsidR="00560A50" w:rsidRPr="00BF2A65">
        <w:rPr>
          <w:rFonts w:ascii="Times New Roman" w:hAnsi="Times New Roman" w:cs="Times New Roman"/>
          <w:sz w:val="24"/>
          <w:szCs w:val="24"/>
        </w:rPr>
        <w:t xml:space="preserve">The medicinal values of </w:t>
      </w:r>
      <w:r w:rsidR="007C7B02">
        <w:rPr>
          <w:rFonts w:ascii="Times New Roman" w:hAnsi="Times New Roman" w:cs="Times New Roman"/>
          <w:i/>
          <w:sz w:val="24"/>
          <w:szCs w:val="24"/>
        </w:rPr>
        <w:t>C.</w:t>
      </w:r>
      <w:r w:rsidR="00560A50" w:rsidRPr="00BF2A65">
        <w:rPr>
          <w:rFonts w:ascii="Times New Roman" w:hAnsi="Times New Roman" w:cs="Times New Roman"/>
          <w:i/>
          <w:sz w:val="24"/>
          <w:szCs w:val="24"/>
        </w:rPr>
        <w:t xml:space="preserve"> citratus</w:t>
      </w:r>
      <w:r w:rsidR="006E645E" w:rsidRPr="00BF2A65">
        <w:rPr>
          <w:rFonts w:ascii="Times New Roman" w:hAnsi="Times New Roman" w:cs="Times New Roman"/>
          <w:sz w:val="24"/>
          <w:szCs w:val="24"/>
        </w:rPr>
        <w:t xml:space="preserve"> therefore may be attributed to the presence of these phytochemicals.</w:t>
      </w:r>
    </w:p>
    <w:p w:rsidR="009B2828" w:rsidRDefault="00716250" w:rsidP="009B2828">
      <w:pPr>
        <w:autoSpaceDE w:val="0"/>
        <w:autoSpaceDN w:val="0"/>
        <w:adjustRightInd w:val="0"/>
        <w:spacing w:after="0" w:line="480" w:lineRule="auto"/>
        <w:jc w:val="both"/>
        <w:rPr>
          <w:rFonts w:ascii="Times New Roman" w:hAnsi="Times New Roman" w:cs="Times New Roman"/>
          <w:sz w:val="24"/>
          <w:szCs w:val="24"/>
        </w:rPr>
      </w:pPr>
      <w:r w:rsidRPr="001067B8">
        <w:rPr>
          <w:rFonts w:ascii="Times New Roman" w:hAnsi="Times New Roman" w:cs="Times New Roman"/>
          <w:sz w:val="24"/>
          <w:szCs w:val="24"/>
        </w:rPr>
        <w:t xml:space="preserve">Antioxidants are secondary constituents or metabolites found naturally in the body and in plants such as fruits </w:t>
      </w:r>
      <w:r>
        <w:rPr>
          <w:rFonts w:ascii="Times New Roman" w:hAnsi="Times New Roman" w:cs="Times New Roman"/>
          <w:sz w:val="24"/>
          <w:szCs w:val="24"/>
        </w:rPr>
        <w:t>and vegetables. They are regarded</w:t>
      </w:r>
      <w:r w:rsidRPr="001067B8">
        <w:rPr>
          <w:rFonts w:ascii="Times New Roman" w:hAnsi="Times New Roman" w:cs="Times New Roman"/>
          <w:sz w:val="24"/>
          <w:szCs w:val="24"/>
        </w:rPr>
        <w:t xml:space="preserve"> as anything that inhibits or prevents oxidation of a susceptible substrate. Plants produce a very impressive array of antioxidant compounds that includes </w:t>
      </w:r>
      <w:r>
        <w:rPr>
          <w:rFonts w:ascii="Times New Roman" w:hAnsi="Times New Roman" w:cs="Times New Roman"/>
          <w:sz w:val="24"/>
          <w:szCs w:val="24"/>
        </w:rPr>
        <w:t xml:space="preserve">phenols, </w:t>
      </w:r>
      <w:r w:rsidRPr="001067B8">
        <w:rPr>
          <w:rFonts w:ascii="Times New Roman" w:hAnsi="Times New Roman" w:cs="Times New Roman"/>
          <w:sz w:val="24"/>
          <w:szCs w:val="24"/>
        </w:rPr>
        <w:t>carotenoids, flavonoids, cinnamic acids, benzoic acids, folic acid, ascorbic acid, tocopherols and tocotrienols to prevent oxidatio</w:t>
      </w:r>
      <w:r w:rsidR="005750E8">
        <w:rPr>
          <w:rFonts w:ascii="Times New Roman" w:hAnsi="Times New Roman" w:cs="Times New Roman"/>
          <w:sz w:val="24"/>
          <w:szCs w:val="24"/>
        </w:rPr>
        <w:t>n of the susceptible substrate (</w:t>
      </w:r>
      <w:r w:rsidRPr="001067B8">
        <w:rPr>
          <w:rFonts w:ascii="Times New Roman" w:hAnsi="Times New Roman" w:cs="Times New Roman"/>
          <w:sz w:val="24"/>
          <w:szCs w:val="24"/>
        </w:rPr>
        <w:t xml:space="preserve">Hollman, </w:t>
      </w:r>
      <w:r w:rsidR="005750E8">
        <w:rPr>
          <w:rFonts w:ascii="Times New Roman" w:hAnsi="Times New Roman" w:cs="Times New Roman"/>
          <w:sz w:val="24"/>
          <w:szCs w:val="24"/>
        </w:rPr>
        <w:t>2001)</w:t>
      </w:r>
      <w:r w:rsidRPr="001067B8">
        <w:rPr>
          <w:rFonts w:ascii="Times New Roman" w:hAnsi="Times New Roman" w:cs="Times New Roman"/>
          <w:sz w:val="24"/>
          <w:szCs w:val="24"/>
        </w:rPr>
        <w:t xml:space="preserve">. These </w:t>
      </w:r>
      <w:r>
        <w:rPr>
          <w:rFonts w:ascii="Times New Roman" w:hAnsi="Times New Roman" w:cs="Times New Roman"/>
          <w:sz w:val="24"/>
          <w:szCs w:val="24"/>
        </w:rPr>
        <w:t xml:space="preserve">plant-based </w:t>
      </w:r>
      <w:r w:rsidRPr="001067B8">
        <w:rPr>
          <w:rFonts w:ascii="Times New Roman" w:hAnsi="Times New Roman" w:cs="Times New Roman"/>
          <w:sz w:val="24"/>
          <w:szCs w:val="24"/>
        </w:rPr>
        <w:t>antio</w:t>
      </w:r>
      <w:r>
        <w:rPr>
          <w:rFonts w:ascii="Times New Roman" w:hAnsi="Times New Roman" w:cs="Times New Roman"/>
          <w:sz w:val="24"/>
          <w:szCs w:val="24"/>
        </w:rPr>
        <w:t>xidative compounds</w:t>
      </w:r>
      <w:r w:rsidRPr="001067B8">
        <w:rPr>
          <w:rFonts w:ascii="Times New Roman" w:hAnsi="Times New Roman" w:cs="Times New Roman"/>
          <w:sz w:val="24"/>
          <w:szCs w:val="24"/>
        </w:rPr>
        <w:t xml:space="preserve"> are believed to have an important role in the maintenance of human health because our endogenous antioxidants provide insufficient protection against the constant and unavoidable challenge of reactive oxygen spec</w:t>
      </w:r>
      <w:r w:rsidR="005750E8">
        <w:rPr>
          <w:rFonts w:ascii="Times New Roman" w:hAnsi="Times New Roman" w:cs="Times New Roman"/>
          <w:sz w:val="24"/>
          <w:szCs w:val="24"/>
        </w:rPr>
        <w:t>ies (ROS; oxidants) (</w:t>
      </w:r>
      <w:r w:rsidRPr="001067B8">
        <w:rPr>
          <w:rFonts w:ascii="Times New Roman" w:hAnsi="Times New Roman" w:cs="Times New Roman"/>
          <w:sz w:val="24"/>
          <w:szCs w:val="24"/>
        </w:rPr>
        <w:t>Fridovich, 1998</w:t>
      </w:r>
      <w:r w:rsidR="005750E8">
        <w:rPr>
          <w:rFonts w:ascii="Times New Roman" w:hAnsi="Times New Roman" w:cs="Times New Roman"/>
          <w:sz w:val="24"/>
          <w:szCs w:val="24"/>
        </w:rPr>
        <w:t>)</w:t>
      </w:r>
      <w:r w:rsidR="00604501">
        <w:rPr>
          <w:rFonts w:ascii="Times New Roman" w:hAnsi="Times New Roman" w:cs="Times New Roman"/>
          <w:sz w:val="24"/>
          <w:szCs w:val="24"/>
        </w:rPr>
        <w:t>.</w:t>
      </w:r>
      <w:r w:rsidR="00B97AFF">
        <w:rPr>
          <w:rFonts w:ascii="Times New Roman" w:hAnsi="Times New Roman" w:cs="Times New Roman"/>
          <w:sz w:val="24"/>
          <w:szCs w:val="24"/>
        </w:rPr>
        <w:t xml:space="preserve"> </w:t>
      </w:r>
      <w:r w:rsidR="00B04CE0" w:rsidRPr="00B04CE0">
        <w:rPr>
          <w:rFonts w:ascii="Times New Roman" w:hAnsi="Times New Roman" w:cs="Times New Roman"/>
          <w:sz w:val="24"/>
          <w:szCs w:val="24"/>
        </w:rPr>
        <w:t>The antioxidant profili</w:t>
      </w:r>
      <w:r w:rsidR="00A947AB">
        <w:rPr>
          <w:rFonts w:ascii="Times New Roman" w:hAnsi="Times New Roman" w:cs="Times New Roman"/>
          <w:sz w:val="24"/>
          <w:szCs w:val="24"/>
        </w:rPr>
        <w:t>ng of the test</w:t>
      </w:r>
      <w:r w:rsidR="00B04CE0">
        <w:rPr>
          <w:rFonts w:ascii="Times New Roman" w:hAnsi="Times New Roman" w:cs="Times New Roman"/>
          <w:sz w:val="24"/>
          <w:szCs w:val="24"/>
        </w:rPr>
        <w:t xml:space="preserve"> medicinal plants</w:t>
      </w:r>
      <w:r w:rsidR="003B3D7B">
        <w:rPr>
          <w:rFonts w:ascii="Times New Roman" w:hAnsi="Times New Roman" w:cs="Times New Roman"/>
          <w:sz w:val="24"/>
          <w:szCs w:val="24"/>
        </w:rPr>
        <w:t xml:space="preserve"> (</w:t>
      </w:r>
      <w:r w:rsidR="003B3D7B" w:rsidRPr="003B3D7B">
        <w:rPr>
          <w:rFonts w:ascii="Times New Roman" w:hAnsi="Times New Roman" w:cs="Times New Roman"/>
          <w:i/>
          <w:sz w:val="24"/>
          <w:szCs w:val="24"/>
        </w:rPr>
        <w:t>Cymbopogon citratus</w:t>
      </w:r>
      <w:r w:rsidR="003B3D7B">
        <w:rPr>
          <w:rFonts w:ascii="Times New Roman" w:hAnsi="Times New Roman" w:cs="Times New Roman"/>
          <w:sz w:val="24"/>
          <w:szCs w:val="24"/>
        </w:rPr>
        <w:t xml:space="preserve"> root)</w:t>
      </w:r>
      <w:r w:rsidR="00A947AB">
        <w:rPr>
          <w:rFonts w:ascii="Times New Roman" w:hAnsi="Times New Roman" w:cs="Times New Roman"/>
          <w:sz w:val="24"/>
          <w:szCs w:val="24"/>
        </w:rPr>
        <w:t xml:space="preserve"> </w:t>
      </w:r>
      <w:r w:rsidR="00B04CE0" w:rsidRPr="00B04CE0">
        <w:rPr>
          <w:rFonts w:ascii="Times New Roman" w:hAnsi="Times New Roman" w:cs="Times New Roman"/>
          <w:sz w:val="24"/>
          <w:szCs w:val="24"/>
        </w:rPr>
        <w:t>was explored through DPP</w:t>
      </w:r>
      <w:r w:rsidR="00B04CE0">
        <w:rPr>
          <w:rFonts w:ascii="Times New Roman" w:hAnsi="Times New Roman" w:cs="Times New Roman"/>
          <w:sz w:val="24"/>
          <w:szCs w:val="24"/>
        </w:rPr>
        <w:t>H</w:t>
      </w:r>
      <w:r w:rsidR="00B54D8A">
        <w:rPr>
          <w:rFonts w:ascii="Times New Roman" w:hAnsi="Times New Roman" w:cs="Times New Roman"/>
          <w:sz w:val="24"/>
          <w:szCs w:val="24"/>
        </w:rPr>
        <w:t>, HPSA, FRAP, SSA, NO</w:t>
      </w:r>
      <w:r w:rsidR="00B04CE0">
        <w:rPr>
          <w:rFonts w:ascii="Times New Roman" w:hAnsi="Times New Roman" w:cs="Times New Roman"/>
          <w:sz w:val="24"/>
          <w:szCs w:val="24"/>
        </w:rPr>
        <w:t xml:space="preserve"> and </w:t>
      </w:r>
      <w:r w:rsidR="00B54D8A">
        <w:rPr>
          <w:rFonts w:ascii="Times New Roman" w:hAnsi="Times New Roman" w:cs="Times New Roman"/>
          <w:sz w:val="24"/>
          <w:szCs w:val="24"/>
        </w:rPr>
        <w:t>HRSA</w:t>
      </w:r>
      <w:r w:rsidR="00B04CE0">
        <w:rPr>
          <w:rFonts w:ascii="Times New Roman" w:hAnsi="Times New Roman" w:cs="Times New Roman"/>
          <w:sz w:val="24"/>
          <w:szCs w:val="24"/>
        </w:rPr>
        <w:t xml:space="preserve"> protection assay</w:t>
      </w:r>
      <w:r w:rsidR="00B54D8A">
        <w:rPr>
          <w:rFonts w:ascii="Times New Roman" w:hAnsi="Times New Roman" w:cs="Times New Roman"/>
          <w:sz w:val="24"/>
          <w:szCs w:val="24"/>
        </w:rPr>
        <w:t>s</w:t>
      </w:r>
      <w:r w:rsidR="00B04CE0">
        <w:rPr>
          <w:rFonts w:ascii="Times New Roman" w:hAnsi="Times New Roman" w:cs="Times New Roman"/>
          <w:sz w:val="24"/>
          <w:szCs w:val="24"/>
        </w:rPr>
        <w:t xml:space="preserve">. The </w:t>
      </w:r>
      <w:r w:rsidR="000304D9">
        <w:rPr>
          <w:rFonts w:ascii="Times New Roman" w:hAnsi="Times New Roman" w:cs="Times New Roman"/>
          <w:sz w:val="24"/>
          <w:szCs w:val="24"/>
        </w:rPr>
        <w:t>antioxidative potential of this medicinal plant</w:t>
      </w:r>
      <w:r w:rsidR="00B04CE0">
        <w:rPr>
          <w:rFonts w:ascii="Times New Roman" w:hAnsi="Times New Roman" w:cs="Times New Roman"/>
          <w:sz w:val="24"/>
          <w:szCs w:val="24"/>
        </w:rPr>
        <w:t xml:space="preserve"> was found to </w:t>
      </w:r>
      <w:r w:rsidR="00B04CE0" w:rsidRPr="00B04CE0">
        <w:rPr>
          <w:rFonts w:ascii="Times New Roman" w:hAnsi="Times New Roman" w:cs="Times New Roman"/>
          <w:sz w:val="24"/>
          <w:szCs w:val="24"/>
        </w:rPr>
        <w:t xml:space="preserve">be </w:t>
      </w:r>
      <w:r w:rsidR="000304D9">
        <w:rPr>
          <w:rFonts w:ascii="Times New Roman" w:hAnsi="Times New Roman" w:cs="Times New Roman"/>
          <w:sz w:val="24"/>
          <w:szCs w:val="24"/>
        </w:rPr>
        <w:t>efficacious</w:t>
      </w:r>
      <w:r w:rsidR="002F3224">
        <w:rPr>
          <w:rFonts w:ascii="Times New Roman" w:hAnsi="Times New Roman" w:cs="Times New Roman"/>
          <w:sz w:val="24"/>
          <w:szCs w:val="24"/>
        </w:rPr>
        <w:t xml:space="preserve"> s</w:t>
      </w:r>
      <w:r w:rsidR="00A947AB">
        <w:rPr>
          <w:rFonts w:ascii="Times New Roman" w:hAnsi="Times New Roman" w:cs="Times New Roman"/>
          <w:sz w:val="24"/>
          <w:szCs w:val="24"/>
        </w:rPr>
        <w:t>ubject to the various extraction</w:t>
      </w:r>
      <w:r w:rsidR="002F3224">
        <w:rPr>
          <w:rFonts w:ascii="Times New Roman" w:hAnsi="Times New Roman" w:cs="Times New Roman"/>
          <w:sz w:val="24"/>
          <w:szCs w:val="24"/>
        </w:rPr>
        <w:t xml:space="preserve"> solvent used</w:t>
      </w:r>
      <w:r w:rsidR="00BD585E">
        <w:rPr>
          <w:rFonts w:ascii="Times New Roman" w:hAnsi="Times New Roman" w:cs="Times New Roman"/>
          <w:sz w:val="24"/>
          <w:szCs w:val="24"/>
        </w:rPr>
        <w:t>; and this was found to be more pronounced with ethanol extract</w:t>
      </w:r>
      <w:r w:rsidR="000304D9">
        <w:rPr>
          <w:rFonts w:ascii="Times New Roman" w:hAnsi="Times New Roman" w:cs="Times New Roman"/>
          <w:sz w:val="24"/>
          <w:szCs w:val="24"/>
        </w:rPr>
        <w:t xml:space="preserve">. The effectiveness in </w:t>
      </w:r>
      <w:r w:rsidR="00B04CE0">
        <w:rPr>
          <w:rFonts w:ascii="Times New Roman" w:hAnsi="Times New Roman" w:cs="Times New Roman"/>
          <w:sz w:val="24"/>
          <w:szCs w:val="24"/>
        </w:rPr>
        <w:t xml:space="preserve">response of various medicinal plants for </w:t>
      </w:r>
      <w:r w:rsidR="00B04CE0" w:rsidRPr="00B04CE0">
        <w:rPr>
          <w:rFonts w:ascii="Times New Roman" w:hAnsi="Times New Roman" w:cs="Times New Roman"/>
          <w:sz w:val="24"/>
          <w:szCs w:val="24"/>
        </w:rPr>
        <w:t>antioxida</w:t>
      </w:r>
      <w:r w:rsidR="00B04CE0">
        <w:rPr>
          <w:rFonts w:ascii="Times New Roman" w:hAnsi="Times New Roman" w:cs="Times New Roman"/>
          <w:sz w:val="24"/>
          <w:szCs w:val="24"/>
        </w:rPr>
        <w:t xml:space="preserve">tive potential has already been </w:t>
      </w:r>
      <w:r w:rsidR="00793899">
        <w:rPr>
          <w:rFonts w:ascii="Times New Roman" w:hAnsi="Times New Roman" w:cs="Times New Roman"/>
          <w:sz w:val="24"/>
          <w:szCs w:val="24"/>
        </w:rPr>
        <w:t>reported by many researchers (</w:t>
      </w:r>
      <w:r w:rsidR="00486BC5">
        <w:rPr>
          <w:rFonts w:ascii="Times New Roman" w:hAnsi="Times New Roman" w:cs="Times New Roman"/>
          <w:sz w:val="24"/>
          <w:szCs w:val="24"/>
        </w:rPr>
        <w:t>Soni and Sosa, 2013</w:t>
      </w:r>
      <w:r w:rsidR="00793899">
        <w:rPr>
          <w:rFonts w:ascii="Times New Roman" w:hAnsi="Times New Roman" w:cs="Times New Roman"/>
          <w:sz w:val="24"/>
          <w:szCs w:val="24"/>
        </w:rPr>
        <w:t>)</w:t>
      </w:r>
      <w:r w:rsidR="00B04CE0" w:rsidRPr="00B04CE0">
        <w:rPr>
          <w:rFonts w:ascii="Times New Roman" w:hAnsi="Times New Roman" w:cs="Times New Roman"/>
          <w:sz w:val="24"/>
          <w:szCs w:val="24"/>
        </w:rPr>
        <w:t>. The increased</w:t>
      </w:r>
      <w:r w:rsidR="00B97AFF">
        <w:rPr>
          <w:rFonts w:ascii="Times New Roman" w:hAnsi="Times New Roman" w:cs="Times New Roman"/>
          <w:sz w:val="24"/>
          <w:szCs w:val="24"/>
        </w:rPr>
        <w:t xml:space="preserve"> </w:t>
      </w:r>
      <w:r w:rsidR="00B04CE0" w:rsidRPr="00B04CE0">
        <w:rPr>
          <w:rFonts w:ascii="Times New Roman" w:hAnsi="Times New Roman" w:cs="Times New Roman"/>
          <w:sz w:val="24"/>
          <w:szCs w:val="24"/>
        </w:rPr>
        <w:t>antioxidant potential wit</w:t>
      </w:r>
      <w:r w:rsidR="00B04CE0">
        <w:rPr>
          <w:rFonts w:ascii="Times New Roman" w:hAnsi="Times New Roman" w:cs="Times New Roman"/>
          <w:sz w:val="24"/>
          <w:szCs w:val="24"/>
        </w:rPr>
        <w:t xml:space="preserve">h high </w:t>
      </w:r>
      <w:r w:rsidR="000304D9">
        <w:rPr>
          <w:rFonts w:ascii="Times New Roman" w:hAnsi="Times New Roman" w:cs="Times New Roman"/>
          <w:sz w:val="24"/>
          <w:szCs w:val="24"/>
        </w:rPr>
        <w:t xml:space="preserve">efficacy </w:t>
      </w:r>
      <w:r w:rsidR="00B04CE0">
        <w:rPr>
          <w:rFonts w:ascii="Times New Roman" w:hAnsi="Times New Roman" w:cs="Times New Roman"/>
          <w:sz w:val="24"/>
          <w:szCs w:val="24"/>
        </w:rPr>
        <w:t xml:space="preserve">of medicinal plants </w:t>
      </w:r>
      <w:r w:rsidR="00B04CE0" w:rsidRPr="00B04CE0">
        <w:rPr>
          <w:rFonts w:ascii="Times New Roman" w:hAnsi="Times New Roman" w:cs="Times New Roman"/>
          <w:sz w:val="24"/>
          <w:szCs w:val="24"/>
        </w:rPr>
        <w:t>may be due to positive co</w:t>
      </w:r>
      <w:r w:rsidR="00B04CE0">
        <w:rPr>
          <w:rFonts w:ascii="Times New Roman" w:hAnsi="Times New Roman" w:cs="Times New Roman"/>
          <w:sz w:val="24"/>
          <w:szCs w:val="24"/>
        </w:rPr>
        <w:t xml:space="preserve">rrelation with high quantity of </w:t>
      </w:r>
      <w:r w:rsidR="00B04CE0" w:rsidRPr="00B04CE0">
        <w:rPr>
          <w:rFonts w:ascii="Times New Roman" w:hAnsi="Times New Roman" w:cs="Times New Roman"/>
          <w:sz w:val="24"/>
          <w:szCs w:val="24"/>
        </w:rPr>
        <w:t xml:space="preserve">powerful chain-breaking </w:t>
      </w:r>
      <w:r w:rsidR="00B04CE0">
        <w:rPr>
          <w:rFonts w:ascii="Times New Roman" w:hAnsi="Times New Roman" w:cs="Times New Roman"/>
          <w:sz w:val="24"/>
          <w:szCs w:val="24"/>
        </w:rPr>
        <w:t xml:space="preserve">antioxidants like phenolics and </w:t>
      </w:r>
      <w:r w:rsidR="00793899">
        <w:rPr>
          <w:rFonts w:ascii="Times New Roman" w:hAnsi="Times New Roman" w:cs="Times New Roman"/>
          <w:sz w:val="24"/>
          <w:szCs w:val="24"/>
        </w:rPr>
        <w:t>other phytoconstituents (</w:t>
      </w:r>
      <w:r w:rsidR="00486BC5">
        <w:rPr>
          <w:rFonts w:ascii="Times New Roman" w:hAnsi="Times New Roman" w:cs="Times New Roman"/>
          <w:sz w:val="24"/>
          <w:szCs w:val="24"/>
        </w:rPr>
        <w:t xml:space="preserve">Sahu </w:t>
      </w:r>
      <w:r w:rsidR="00486BC5" w:rsidRPr="00486BC5">
        <w:rPr>
          <w:rFonts w:ascii="Times New Roman" w:hAnsi="Times New Roman" w:cs="Times New Roman"/>
          <w:i/>
          <w:sz w:val="24"/>
          <w:szCs w:val="24"/>
        </w:rPr>
        <w:t>et al</w:t>
      </w:r>
      <w:r w:rsidR="00486BC5">
        <w:rPr>
          <w:rFonts w:ascii="Times New Roman" w:hAnsi="Times New Roman" w:cs="Times New Roman"/>
          <w:sz w:val="24"/>
          <w:szCs w:val="24"/>
        </w:rPr>
        <w:t>., 2013</w:t>
      </w:r>
      <w:r w:rsidR="00793899">
        <w:rPr>
          <w:rFonts w:ascii="Times New Roman" w:hAnsi="Times New Roman" w:cs="Times New Roman"/>
          <w:sz w:val="24"/>
          <w:szCs w:val="24"/>
        </w:rPr>
        <w:t>)</w:t>
      </w:r>
      <w:r w:rsidR="00B04CE0" w:rsidRPr="00B04CE0">
        <w:rPr>
          <w:rFonts w:ascii="Times New Roman" w:hAnsi="Times New Roman" w:cs="Times New Roman"/>
          <w:sz w:val="24"/>
          <w:szCs w:val="24"/>
        </w:rPr>
        <w:t>. Diff</w:t>
      </w:r>
      <w:r w:rsidR="00B04CE0">
        <w:rPr>
          <w:rFonts w:ascii="Times New Roman" w:hAnsi="Times New Roman" w:cs="Times New Roman"/>
          <w:sz w:val="24"/>
          <w:szCs w:val="24"/>
        </w:rPr>
        <w:t xml:space="preserve">erent mechanisms like </w:t>
      </w:r>
      <w:r w:rsidR="00B04CE0" w:rsidRPr="00B04CE0">
        <w:rPr>
          <w:rFonts w:ascii="Times New Roman" w:hAnsi="Times New Roman" w:cs="Times New Roman"/>
          <w:sz w:val="24"/>
          <w:szCs w:val="24"/>
        </w:rPr>
        <w:t>scavenging of free radical</w:t>
      </w:r>
      <w:r w:rsidR="006C0EE9">
        <w:rPr>
          <w:rFonts w:ascii="Times New Roman" w:hAnsi="Times New Roman" w:cs="Times New Roman"/>
          <w:sz w:val="24"/>
          <w:szCs w:val="24"/>
        </w:rPr>
        <w:t xml:space="preserve">s, chelation of metal ions, and </w:t>
      </w:r>
      <w:r w:rsidR="00B04CE0" w:rsidRPr="00B04CE0">
        <w:rPr>
          <w:rFonts w:ascii="Times New Roman" w:hAnsi="Times New Roman" w:cs="Times New Roman"/>
          <w:sz w:val="24"/>
          <w:szCs w:val="24"/>
        </w:rPr>
        <w:t xml:space="preserve">inhibition of enzymes may be responsible for good </w:t>
      </w:r>
      <w:r w:rsidR="00B04CE0">
        <w:rPr>
          <w:rFonts w:ascii="Times New Roman" w:hAnsi="Times New Roman" w:cs="Times New Roman"/>
          <w:sz w:val="24"/>
          <w:szCs w:val="24"/>
        </w:rPr>
        <w:t xml:space="preserve">therapeutic </w:t>
      </w:r>
      <w:r w:rsidR="00B04CE0" w:rsidRPr="00B04CE0">
        <w:rPr>
          <w:rFonts w:ascii="Times New Roman" w:hAnsi="Times New Roman" w:cs="Times New Roman"/>
          <w:sz w:val="24"/>
          <w:szCs w:val="24"/>
        </w:rPr>
        <w:t>antioxidant</w:t>
      </w:r>
      <w:r w:rsidR="00B60D29">
        <w:rPr>
          <w:rFonts w:ascii="Times New Roman" w:hAnsi="Times New Roman" w:cs="Times New Roman"/>
          <w:sz w:val="24"/>
          <w:szCs w:val="24"/>
        </w:rPr>
        <w:t xml:space="preserve"> potential of medicinal plants (</w:t>
      </w:r>
      <w:r w:rsidR="0019401A">
        <w:rPr>
          <w:rFonts w:ascii="Times New Roman" w:hAnsi="Times New Roman" w:cs="Times New Roman"/>
          <w:sz w:val="24"/>
          <w:szCs w:val="24"/>
        </w:rPr>
        <w:t xml:space="preserve">Soumia </w:t>
      </w:r>
      <w:r w:rsidR="0019401A" w:rsidRPr="0019401A">
        <w:rPr>
          <w:rFonts w:ascii="Times New Roman" w:hAnsi="Times New Roman" w:cs="Times New Roman"/>
          <w:i/>
          <w:sz w:val="24"/>
          <w:szCs w:val="24"/>
        </w:rPr>
        <w:t>et al</w:t>
      </w:r>
      <w:r w:rsidR="0019401A">
        <w:rPr>
          <w:rFonts w:ascii="Times New Roman" w:hAnsi="Times New Roman" w:cs="Times New Roman"/>
          <w:sz w:val="24"/>
          <w:szCs w:val="24"/>
        </w:rPr>
        <w:t xml:space="preserve">., </w:t>
      </w:r>
      <w:r w:rsidR="00B04CE0" w:rsidRPr="00B04CE0">
        <w:rPr>
          <w:rFonts w:ascii="Times New Roman" w:hAnsi="Times New Roman" w:cs="Times New Roman"/>
          <w:sz w:val="24"/>
          <w:szCs w:val="24"/>
        </w:rPr>
        <w:t>2</w:t>
      </w:r>
      <w:r w:rsidR="0019401A">
        <w:rPr>
          <w:rFonts w:ascii="Times New Roman" w:hAnsi="Times New Roman" w:cs="Times New Roman"/>
          <w:sz w:val="24"/>
          <w:szCs w:val="24"/>
        </w:rPr>
        <w:t>014</w:t>
      </w:r>
      <w:r w:rsidR="00B60D29">
        <w:rPr>
          <w:rFonts w:ascii="Times New Roman" w:hAnsi="Times New Roman" w:cs="Times New Roman"/>
          <w:sz w:val="24"/>
          <w:szCs w:val="24"/>
        </w:rPr>
        <w:t>)</w:t>
      </w:r>
      <w:r w:rsidR="00B04CE0" w:rsidRPr="00B04CE0">
        <w:rPr>
          <w:rFonts w:ascii="Times New Roman" w:hAnsi="Times New Roman" w:cs="Times New Roman"/>
          <w:sz w:val="24"/>
          <w:szCs w:val="24"/>
        </w:rPr>
        <w:t>.</w:t>
      </w:r>
    </w:p>
    <w:p w:rsidR="00E64A3E" w:rsidRPr="00AE7303" w:rsidRDefault="00E1543F" w:rsidP="00E64A3E">
      <w:pPr>
        <w:autoSpaceDE w:val="0"/>
        <w:autoSpaceDN w:val="0"/>
        <w:adjustRightInd w:val="0"/>
        <w:spacing w:after="0" w:line="480" w:lineRule="auto"/>
        <w:jc w:val="both"/>
        <w:rPr>
          <w:rFonts w:ascii="Times New Roman" w:hAnsi="Times New Roman" w:cs="Times New Roman"/>
          <w:sz w:val="24"/>
          <w:szCs w:val="24"/>
        </w:rPr>
      </w:pPr>
      <w:r w:rsidRPr="00F07B26">
        <w:rPr>
          <w:rFonts w:ascii="Times New Roman" w:hAnsi="Times New Roman" w:cs="Times New Roman"/>
          <w:color w:val="000000" w:themeColor="text1"/>
          <w:sz w:val="24"/>
          <w:szCs w:val="24"/>
        </w:rPr>
        <w:lastRenderedPageBreak/>
        <w:t>Food and wate</w:t>
      </w:r>
      <w:r w:rsidR="00A70252" w:rsidRPr="00F07B26">
        <w:rPr>
          <w:rFonts w:ascii="Times New Roman" w:hAnsi="Times New Roman" w:cs="Times New Roman"/>
          <w:color w:val="000000" w:themeColor="text1"/>
          <w:sz w:val="24"/>
          <w:szCs w:val="24"/>
        </w:rPr>
        <w:t>r – borne diseases are common in developing continents, causing death particularly among rural dwellers</w:t>
      </w:r>
      <w:r w:rsidRPr="00F07B26">
        <w:rPr>
          <w:rFonts w:ascii="Times New Roman" w:hAnsi="Times New Roman" w:cs="Times New Roman"/>
          <w:color w:val="000000" w:themeColor="text1"/>
          <w:sz w:val="24"/>
          <w:szCs w:val="24"/>
        </w:rPr>
        <w:t xml:space="preserve"> due the lack of access to potable water and the consumpt</w:t>
      </w:r>
      <w:r w:rsidR="002D01A0" w:rsidRPr="00F07B26">
        <w:rPr>
          <w:rFonts w:ascii="Times New Roman" w:hAnsi="Times New Roman" w:cs="Times New Roman"/>
          <w:color w:val="000000" w:themeColor="text1"/>
          <w:sz w:val="24"/>
          <w:szCs w:val="24"/>
        </w:rPr>
        <w:t xml:space="preserve">ion of under processed food, </w:t>
      </w:r>
      <w:r w:rsidRPr="00F07B26">
        <w:rPr>
          <w:rFonts w:ascii="Times New Roman" w:hAnsi="Times New Roman" w:cs="Times New Roman"/>
          <w:color w:val="000000" w:themeColor="text1"/>
          <w:sz w:val="24"/>
          <w:szCs w:val="24"/>
        </w:rPr>
        <w:t>contaminated fruits and vegetables</w:t>
      </w:r>
      <w:r w:rsidR="00A70252" w:rsidRPr="00F07B26">
        <w:rPr>
          <w:rFonts w:ascii="Times New Roman" w:hAnsi="Times New Roman" w:cs="Times New Roman"/>
          <w:color w:val="000000" w:themeColor="text1"/>
          <w:sz w:val="24"/>
          <w:szCs w:val="24"/>
        </w:rPr>
        <w:t xml:space="preserve"> and inefficient or inadequate healthcare delivery</w:t>
      </w:r>
      <w:r w:rsidRPr="00F07B26">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008254FD" w:rsidRPr="008254FD">
        <w:rPr>
          <w:rFonts w:ascii="Times New Roman" w:hAnsi="Times New Roman" w:cs="Times New Roman"/>
          <w:sz w:val="24"/>
          <w:szCs w:val="24"/>
        </w:rPr>
        <w:t xml:space="preserve">Antibiotic resistance is a </w:t>
      </w:r>
      <w:r w:rsidR="00A70252" w:rsidRPr="002D01A0">
        <w:rPr>
          <w:rFonts w:ascii="Times New Roman" w:hAnsi="Times New Roman" w:cs="Times New Roman"/>
          <w:color w:val="000000" w:themeColor="text1"/>
          <w:sz w:val="24"/>
          <w:szCs w:val="24"/>
        </w:rPr>
        <w:t>concern</w:t>
      </w:r>
      <w:r w:rsidR="008254FD" w:rsidRPr="008254FD">
        <w:rPr>
          <w:rFonts w:ascii="Times New Roman" w:hAnsi="Times New Roman" w:cs="Times New Roman"/>
          <w:sz w:val="24"/>
          <w:szCs w:val="24"/>
        </w:rPr>
        <w:t xml:space="preserve"> that continues to challenge the healthcare sector in a large part of the world in both developing and develop</w:t>
      </w:r>
      <w:r w:rsidR="0080051C">
        <w:rPr>
          <w:rFonts w:ascii="Times New Roman" w:hAnsi="Times New Roman" w:cs="Times New Roman"/>
          <w:sz w:val="24"/>
          <w:szCs w:val="24"/>
        </w:rPr>
        <w:t xml:space="preserve">ed countries. </w:t>
      </w:r>
      <w:r w:rsidR="008254FD" w:rsidRPr="008254FD">
        <w:rPr>
          <w:rFonts w:ascii="Times New Roman" w:hAnsi="Times New Roman" w:cs="Times New Roman"/>
          <w:sz w:val="24"/>
          <w:szCs w:val="24"/>
        </w:rPr>
        <w:t>The emergence and spread of multidrug resistant pathogens have substantially threatened the current antibacterial therapy. This has necessitated a search for a new source of antimicrobial substances such as plants as they produce a variety of bioactive compounds of known therapeutic properties.</w:t>
      </w:r>
      <w:r w:rsidR="00757B26">
        <w:rPr>
          <w:rFonts w:ascii="Times New Roman" w:hAnsi="Times New Roman" w:cs="Times New Roman"/>
          <w:sz w:val="24"/>
          <w:szCs w:val="24"/>
        </w:rPr>
        <w:t xml:space="preserve"> </w:t>
      </w:r>
      <w:r w:rsidR="008254FD" w:rsidRPr="008254FD">
        <w:rPr>
          <w:rFonts w:ascii="Times New Roman" w:hAnsi="Times New Roman" w:cs="Times New Roman"/>
          <w:sz w:val="24"/>
          <w:szCs w:val="24"/>
        </w:rPr>
        <w:t xml:space="preserve">This study has been </w:t>
      </w:r>
      <w:r w:rsidR="005359DA">
        <w:rPr>
          <w:rFonts w:ascii="Times New Roman" w:hAnsi="Times New Roman" w:cs="Times New Roman"/>
          <w:sz w:val="24"/>
          <w:szCs w:val="24"/>
        </w:rPr>
        <w:t>conducted to assess</w:t>
      </w:r>
      <w:r w:rsidR="008254FD" w:rsidRPr="008254FD">
        <w:rPr>
          <w:rFonts w:ascii="Times New Roman" w:hAnsi="Times New Roman" w:cs="Times New Roman"/>
          <w:sz w:val="24"/>
          <w:szCs w:val="24"/>
        </w:rPr>
        <w:t xml:space="preserve"> the </w:t>
      </w:r>
      <w:r w:rsidR="008254FD" w:rsidRPr="00A947AB">
        <w:rPr>
          <w:rFonts w:ascii="Times New Roman" w:hAnsi="Times New Roman" w:cs="Times New Roman"/>
          <w:color w:val="000000" w:themeColor="text1"/>
          <w:sz w:val="24"/>
          <w:szCs w:val="24"/>
        </w:rPr>
        <w:t>anti</w:t>
      </w:r>
      <w:r w:rsidRPr="00A947AB">
        <w:rPr>
          <w:rFonts w:ascii="Times New Roman" w:hAnsi="Times New Roman" w:cs="Times New Roman"/>
          <w:color w:val="000000" w:themeColor="text1"/>
          <w:sz w:val="24"/>
          <w:szCs w:val="24"/>
        </w:rPr>
        <w:t>bacterial</w:t>
      </w:r>
      <w:r>
        <w:rPr>
          <w:rFonts w:ascii="Times New Roman" w:hAnsi="Times New Roman" w:cs="Times New Roman"/>
          <w:sz w:val="24"/>
          <w:szCs w:val="24"/>
        </w:rPr>
        <w:t xml:space="preserve"> </w:t>
      </w:r>
      <w:r w:rsidR="008254FD" w:rsidRPr="008254FD">
        <w:rPr>
          <w:rFonts w:ascii="Times New Roman" w:hAnsi="Times New Roman" w:cs="Times New Roman"/>
          <w:sz w:val="24"/>
          <w:szCs w:val="24"/>
        </w:rPr>
        <w:t xml:space="preserve">activity of </w:t>
      </w:r>
      <w:r w:rsidR="005359DA" w:rsidRPr="005359DA">
        <w:rPr>
          <w:rFonts w:ascii="Times New Roman" w:hAnsi="Times New Roman" w:cs="Times New Roman"/>
          <w:i/>
          <w:sz w:val="24"/>
          <w:szCs w:val="24"/>
        </w:rPr>
        <w:t>Cymbopogon citratus</w:t>
      </w:r>
      <w:r w:rsidR="005359DA">
        <w:rPr>
          <w:rFonts w:ascii="Times New Roman" w:hAnsi="Times New Roman" w:cs="Times New Roman"/>
          <w:sz w:val="24"/>
          <w:szCs w:val="24"/>
        </w:rPr>
        <w:t xml:space="preserve"> root</w:t>
      </w:r>
      <w:r w:rsidR="00F95D21">
        <w:rPr>
          <w:rFonts w:ascii="Times New Roman" w:hAnsi="Times New Roman" w:cs="Times New Roman"/>
          <w:sz w:val="24"/>
          <w:szCs w:val="24"/>
        </w:rPr>
        <w:t xml:space="preserve"> extract</w:t>
      </w:r>
      <w:r w:rsidR="008254FD" w:rsidRPr="008254FD">
        <w:rPr>
          <w:rFonts w:ascii="Times New Roman" w:hAnsi="Times New Roman" w:cs="Times New Roman"/>
          <w:sz w:val="24"/>
          <w:szCs w:val="24"/>
        </w:rPr>
        <w:t xml:space="preserve"> </w:t>
      </w:r>
      <w:r w:rsidR="008254FD" w:rsidRPr="00A947AB">
        <w:rPr>
          <w:rFonts w:ascii="Times New Roman" w:hAnsi="Times New Roman" w:cs="Times New Roman"/>
          <w:color w:val="000000" w:themeColor="text1"/>
          <w:sz w:val="24"/>
          <w:szCs w:val="24"/>
        </w:rPr>
        <w:t xml:space="preserve">against </w:t>
      </w:r>
      <w:r w:rsidRPr="00A947AB">
        <w:rPr>
          <w:rFonts w:ascii="Times New Roman" w:hAnsi="Times New Roman" w:cs="Times New Roman"/>
          <w:color w:val="000000" w:themeColor="text1"/>
          <w:sz w:val="24"/>
          <w:szCs w:val="24"/>
        </w:rPr>
        <w:t xml:space="preserve">food and water-borne </w:t>
      </w:r>
      <w:r w:rsidR="008254FD" w:rsidRPr="00A947AB">
        <w:rPr>
          <w:rFonts w:ascii="Times New Roman" w:hAnsi="Times New Roman" w:cs="Times New Roman"/>
          <w:color w:val="000000" w:themeColor="text1"/>
          <w:sz w:val="24"/>
          <w:szCs w:val="24"/>
        </w:rPr>
        <w:t>human</w:t>
      </w:r>
      <w:r w:rsidR="008254FD" w:rsidRPr="008254FD">
        <w:rPr>
          <w:rFonts w:ascii="Times New Roman" w:hAnsi="Times New Roman" w:cs="Times New Roman"/>
          <w:sz w:val="24"/>
          <w:szCs w:val="24"/>
        </w:rPr>
        <w:t xml:space="preserve"> pathogens</w:t>
      </w:r>
      <w:r w:rsidR="00826D92">
        <w:rPr>
          <w:rFonts w:ascii="Times New Roman" w:hAnsi="Times New Roman" w:cs="Times New Roman"/>
          <w:sz w:val="24"/>
          <w:szCs w:val="24"/>
        </w:rPr>
        <w:t>.</w:t>
      </w:r>
      <w:r w:rsidR="008C1621">
        <w:rPr>
          <w:rFonts w:ascii="Times New Roman" w:hAnsi="Times New Roman" w:cs="Times New Roman"/>
          <w:sz w:val="24"/>
          <w:szCs w:val="24"/>
        </w:rPr>
        <w:t xml:space="preserve"> Although s</w:t>
      </w:r>
      <w:r w:rsidR="008254FD" w:rsidRPr="008254FD">
        <w:rPr>
          <w:rFonts w:ascii="Times New Roman" w:hAnsi="Times New Roman" w:cs="Times New Roman"/>
          <w:sz w:val="24"/>
          <w:szCs w:val="24"/>
        </w:rPr>
        <w:t xml:space="preserve">ome </w:t>
      </w:r>
      <w:r w:rsidR="008C1621">
        <w:rPr>
          <w:rFonts w:ascii="Times New Roman" w:hAnsi="Times New Roman" w:cs="Times New Roman"/>
          <w:sz w:val="24"/>
          <w:szCs w:val="24"/>
        </w:rPr>
        <w:t xml:space="preserve">plant extracts </w:t>
      </w:r>
      <w:r w:rsidR="00AE7303">
        <w:rPr>
          <w:rFonts w:ascii="Times New Roman" w:hAnsi="Times New Roman" w:cs="Times New Roman"/>
          <w:sz w:val="24"/>
          <w:szCs w:val="24"/>
        </w:rPr>
        <w:t>are known to exhibit</w:t>
      </w:r>
      <w:r w:rsidR="008254FD" w:rsidRPr="008254FD">
        <w:rPr>
          <w:rFonts w:ascii="Times New Roman" w:hAnsi="Times New Roman" w:cs="Times New Roman"/>
          <w:sz w:val="24"/>
          <w:szCs w:val="24"/>
        </w:rPr>
        <w:t xml:space="preserve"> a good antibacterial activity towards d</w:t>
      </w:r>
      <w:r w:rsidR="00AE7303">
        <w:rPr>
          <w:rFonts w:ascii="Times New Roman" w:hAnsi="Times New Roman" w:cs="Times New Roman"/>
          <w:sz w:val="24"/>
          <w:szCs w:val="24"/>
        </w:rPr>
        <w:t>ifferent pathogens</w:t>
      </w:r>
      <w:r w:rsidR="008254FD" w:rsidRPr="008254FD">
        <w:rPr>
          <w:rFonts w:ascii="Times New Roman" w:hAnsi="Times New Roman" w:cs="Times New Roman"/>
          <w:sz w:val="24"/>
          <w:szCs w:val="24"/>
        </w:rPr>
        <w:t xml:space="preserve">, </w:t>
      </w:r>
      <w:r w:rsidR="008C1621">
        <w:rPr>
          <w:rFonts w:ascii="Times New Roman" w:hAnsi="Times New Roman" w:cs="Times New Roman"/>
          <w:sz w:val="24"/>
          <w:szCs w:val="24"/>
        </w:rPr>
        <w:t>the extracts</w:t>
      </w:r>
      <w:r w:rsidR="00AE7303">
        <w:rPr>
          <w:rFonts w:ascii="Times New Roman" w:hAnsi="Times New Roman" w:cs="Times New Roman"/>
          <w:sz w:val="24"/>
          <w:szCs w:val="24"/>
        </w:rPr>
        <w:t xml:space="preserve"> of </w:t>
      </w:r>
      <w:r w:rsidR="00AE7303" w:rsidRPr="005359DA">
        <w:rPr>
          <w:rFonts w:ascii="Times New Roman" w:hAnsi="Times New Roman" w:cs="Times New Roman"/>
          <w:i/>
          <w:sz w:val="24"/>
          <w:szCs w:val="24"/>
        </w:rPr>
        <w:t>Cymbopogon citratus</w:t>
      </w:r>
      <w:r w:rsidR="00AE7303">
        <w:rPr>
          <w:rFonts w:ascii="Times New Roman" w:hAnsi="Times New Roman" w:cs="Times New Roman"/>
          <w:sz w:val="24"/>
          <w:szCs w:val="24"/>
        </w:rPr>
        <w:t xml:space="preserve"> root showed no </w:t>
      </w:r>
      <w:r w:rsidR="00AE7303" w:rsidRPr="008254FD">
        <w:rPr>
          <w:rFonts w:ascii="Times New Roman" w:hAnsi="Times New Roman" w:cs="Times New Roman"/>
          <w:sz w:val="24"/>
          <w:szCs w:val="24"/>
        </w:rPr>
        <w:t>antibacterial</w:t>
      </w:r>
      <w:r w:rsidR="00AE7303">
        <w:rPr>
          <w:rFonts w:ascii="Times New Roman" w:hAnsi="Times New Roman" w:cs="Times New Roman"/>
          <w:sz w:val="24"/>
          <w:szCs w:val="24"/>
        </w:rPr>
        <w:t xml:space="preserve"> activity against the test pathogens except </w:t>
      </w:r>
      <w:r w:rsidR="00AE7303" w:rsidRPr="00AE7303">
        <w:rPr>
          <w:rFonts w:ascii="Times New Roman" w:hAnsi="Times New Roman" w:cs="Times New Roman"/>
          <w:i/>
          <w:sz w:val="24"/>
          <w:szCs w:val="24"/>
        </w:rPr>
        <w:t>Salmonella typhi</w:t>
      </w:r>
      <w:r w:rsidR="00AE7303">
        <w:rPr>
          <w:rFonts w:ascii="Times New Roman" w:hAnsi="Times New Roman" w:cs="Times New Roman"/>
          <w:sz w:val="24"/>
          <w:szCs w:val="24"/>
        </w:rPr>
        <w:t xml:space="preserve">. This result agrees with the report of Romero </w:t>
      </w:r>
      <w:r w:rsidR="00AE7303" w:rsidRPr="00E03AA2">
        <w:rPr>
          <w:rFonts w:ascii="Times New Roman" w:hAnsi="Times New Roman" w:cs="Times New Roman"/>
          <w:i/>
          <w:sz w:val="24"/>
          <w:szCs w:val="24"/>
        </w:rPr>
        <w:t>et al</w:t>
      </w:r>
      <w:r w:rsidR="00AE7303">
        <w:rPr>
          <w:rFonts w:ascii="Times New Roman" w:hAnsi="Times New Roman" w:cs="Times New Roman"/>
          <w:sz w:val="24"/>
          <w:szCs w:val="24"/>
        </w:rPr>
        <w:t xml:space="preserve">. (2005) which stated that </w:t>
      </w:r>
      <w:r w:rsidR="008254FD" w:rsidRPr="008254FD">
        <w:rPr>
          <w:rFonts w:ascii="Times New Roman" w:hAnsi="Times New Roman" w:cs="Times New Roman"/>
          <w:sz w:val="24"/>
          <w:szCs w:val="24"/>
        </w:rPr>
        <w:t>many plant extracts exhibited a limited antibacterial activity against the test bacterial isolates as judged by thei</w:t>
      </w:r>
      <w:r w:rsidR="004748CD">
        <w:rPr>
          <w:rFonts w:ascii="Times New Roman" w:hAnsi="Times New Roman" w:cs="Times New Roman"/>
          <w:sz w:val="24"/>
          <w:szCs w:val="24"/>
        </w:rPr>
        <w:t>r MIC values</w:t>
      </w:r>
      <w:r w:rsidR="00AE7303">
        <w:rPr>
          <w:rFonts w:ascii="Times New Roman" w:hAnsi="Times New Roman" w:cs="Times New Roman"/>
          <w:sz w:val="24"/>
          <w:szCs w:val="24"/>
        </w:rPr>
        <w:t>.</w:t>
      </w:r>
      <w:r w:rsidR="00E81125">
        <w:rPr>
          <w:rFonts w:ascii="Times New Roman" w:hAnsi="Times New Roman" w:cs="Times New Roman"/>
          <w:sz w:val="24"/>
          <w:szCs w:val="24"/>
        </w:rPr>
        <w:t xml:space="preserve"> </w:t>
      </w:r>
      <w:r w:rsidR="004748CD">
        <w:rPr>
          <w:rFonts w:ascii="Times New Roman" w:hAnsi="Times New Roman" w:cs="Times New Roman"/>
          <w:sz w:val="24"/>
          <w:szCs w:val="24"/>
        </w:rPr>
        <w:t>The ethanol extract</w:t>
      </w:r>
      <w:r w:rsidR="008254FD" w:rsidRPr="008254FD">
        <w:rPr>
          <w:rFonts w:ascii="Times New Roman" w:hAnsi="Times New Roman" w:cs="Times New Roman"/>
          <w:sz w:val="24"/>
          <w:szCs w:val="24"/>
        </w:rPr>
        <w:t xml:space="preserve"> of </w:t>
      </w:r>
      <w:r w:rsidR="00752781" w:rsidRPr="00752781">
        <w:rPr>
          <w:rFonts w:ascii="Times New Roman" w:hAnsi="Times New Roman" w:cs="Times New Roman"/>
          <w:i/>
          <w:sz w:val="24"/>
          <w:szCs w:val="24"/>
        </w:rPr>
        <w:t xml:space="preserve">C. </w:t>
      </w:r>
      <w:r w:rsidR="00D81856">
        <w:rPr>
          <w:rFonts w:ascii="Times New Roman" w:hAnsi="Times New Roman" w:cs="Times New Roman"/>
          <w:i/>
          <w:sz w:val="24"/>
          <w:szCs w:val="24"/>
        </w:rPr>
        <w:t>citratu</w:t>
      </w:r>
      <w:r w:rsidR="00757B26">
        <w:rPr>
          <w:rFonts w:ascii="Times New Roman" w:hAnsi="Times New Roman" w:cs="Times New Roman"/>
          <w:i/>
          <w:sz w:val="24"/>
          <w:szCs w:val="24"/>
        </w:rPr>
        <w:t xml:space="preserve">s </w:t>
      </w:r>
      <w:r w:rsidR="00125D4A">
        <w:rPr>
          <w:rFonts w:ascii="Times New Roman" w:hAnsi="Times New Roman" w:cs="Times New Roman"/>
          <w:sz w:val="24"/>
          <w:szCs w:val="24"/>
        </w:rPr>
        <w:t xml:space="preserve">root </w:t>
      </w:r>
      <w:r w:rsidR="008254FD" w:rsidRPr="008254FD">
        <w:rPr>
          <w:rFonts w:ascii="Times New Roman" w:hAnsi="Times New Roman" w:cs="Times New Roman"/>
          <w:sz w:val="24"/>
          <w:szCs w:val="24"/>
        </w:rPr>
        <w:t>showed maximu</w:t>
      </w:r>
      <w:r w:rsidR="004748CD">
        <w:rPr>
          <w:rFonts w:ascii="Times New Roman" w:hAnsi="Times New Roman" w:cs="Times New Roman"/>
          <w:sz w:val="24"/>
          <w:szCs w:val="24"/>
        </w:rPr>
        <w:t xml:space="preserve">m activity against </w:t>
      </w:r>
      <w:r w:rsidR="008254FD" w:rsidRPr="008254FD">
        <w:rPr>
          <w:rFonts w:ascii="Times New Roman" w:hAnsi="Times New Roman" w:cs="Times New Roman"/>
          <w:i/>
          <w:iCs/>
          <w:sz w:val="24"/>
          <w:szCs w:val="24"/>
        </w:rPr>
        <w:t>S</w:t>
      </w:r>
      <w:r w:rsidR="008254FD" w:rsidRPr="008254FD">
        <w:rPr>
          <w:rFonts w:ascii="Times New Roman" w:hAnsi="Times New Roman" w:cs="Times New Roman"/>
          <w:sz w:val="24"/>
          <w:szCs w:val="24"/>
        </w:rPr>
        <w:t xml:space="preserve">. </w:t>
      </w:r>
      <w:r w:rsidR="004748CD">
        <w:rPr>
          <w:rFonts w:ascii="Times New Roman" w:hAnsi="Times New Roman" w:cs="Times New Roman"/>
          <w:i/>
          <w:iCs/>
          <w:sz w:val="24"/>
          <w:szCs w:val="24"/>
        </w:rPr>
        <w:t>t</w:t>
      </w:r>
      <w:r w:rsidR="008254FD" w:rsidRPr="008254FD">
        <w:rPr>
          <w:rFonts w:ascii="Times New Roman" w:hAnsi="Times New Roman" w:cs="Times New Roman"/>
          <w:i/>
          <w:iCs/>
          <w:sz w:val="24"/>
          <w:szCs w:val="24"/>
        </w:rPr>
        <w:t>yphi</w:t>
      </w:r>
      <w:r w:rsidR="004748CD">
        <w:rPr>
          <w:rFonts w:ascii="Times New Roman" w:hAnsi="Times New Roman" w:cs="Times New Roman"/>
          <w:sz w:val="24"/>
          <w:szCs w:val="24"/>
        </w:rPr>
        <w:t xml:space="preserve"> compared to the aqueous extract</w:t>
      </w:r>
      <w:r w:rsidR="00E05D74">
        <w:rPr>
          <w:rFonts w:ascii="Times New Roman" w:hAnsi="Times New Roman" w:cs="Times New Roman"/>
          <w:sz w:val="24"/>
          <w:szCs w:val="24"/>
        </w:rPr>
        <w:t xml:space="preserve">. </w:t>
      </w:r>
      <w:r w:rsidR="0049788C">
        <w:rPr>
          <w:rFonts w:ascii="Times New Roman" w:hAnsi="Times New Roman" w:cs="Times New Roman"/>
          <w:iCs/>
          <w:sz w:val="24"/>
          <w:szCs w:val="24"/>
        </w:rPr>
        <w:t xml:space="preserve">The susceptibility of </w:t>
      </w:r>
      <w:r w:rsidR="0049788C" w:rsidRPr="0049788C">
        <w:rPr>
          <w:rFonts w:ascii="Times New Roman" w:hAnsi="Times New Roman" w:cs="Times New Roman"/>
          <w:i/>
          <w:iCs/>
          <w:sz w:val="24"/>
          <w:szCs w:val="24"/>
        </w:rPr>
        <w:t>S. typhi</w:t>
      </w:r>
      <w:r w:rsidR="0049788C">
        <w:rPr>
          <w:rFonts w:ascii="Times New Roman" w:hAnsi="Times New Roman" w:cs="Times New Roman"/>
          <w:iCs/>
          <w:sz w:val="24"/>
          <w:szCs w:val="24"/>
        </w:rPr>
        <w:t xml:space="preserve"> to </w:t>
      </w:r>
      <w:r w:rsidR="00161381">
        <w:rPr>
          <w:rFonts w:ascii="Times New Roman" w:hAnsi="Times New Roman" w:cs="Times New Roman"/>
          <w:iCs/>
          <w:sz w:val="24"/>
          <w:szCs w:val="24"/>
        </w:rPr>
        <w:t>ethanol</w:t>
      </w:r>
      <w:r w:rsidR="0049788C">
        <w:rPr>
          <w:rFonts w:ascii="Times New Roman" w:hAnsi="Times New Roman" w:cs="Times New Roman"/>
          <w:iCs/>
          <w:sz w:val="24"/>
          <w:szCs w:val="24"/>
        </w:rPr>
        <w:t>extract at 30 - 60 mg/ml compares favourably with AMK (18 mm) and CIP (21 mm).</w:t>
      </w:r>
      <w:r w:rsidR="0049788C" w:rsidRPr="008254FD">
        <w:rPr>
          <w:rFonts w:ascii="Times New Roman" w:hAnsi="Times New Roman" w:cs="Times New Roman"/>
          <w:i/>
          <w:iCs/>
          <w:sz w:val="24"/>
          <w:szCs w:val="24"/>
        </w:rPr>
        <w:t xml:space="preserve"> </w:t>
      </w:r>
      <w:r w:rsidR="008254FD" w:rsidRPr="008254FD">
        <w:rPr>
          <w:rFonts w:ascii="Times New Roman" w:hAnsi="Times New Roman" w:cs="Times New Roman"/>
          <w:sz w:val="24"/>
          <w:szCs w:val="24"/>
        </w:rPr>
        <w:t>This result was similar to those of other studies that reported anti</w:t>
      </w:r>
      <w:r w:rsidR="00536C86">
        <w:rPr>
          <w:rFonts w:ascii="Times New Roman" w:hAnsi="Times New Roman" w:cs="Times New Roman"/>
          <w:sz w:val="24"/>
          <w:szCs w:val="24"/>
        </w:rPr>
        <w:t>bacterial activity of methanol</w:t>
      </w:r>
      <w:r w:rsidR="008254FD" w:rsidRPr="008254FD">
        <w:rPr>
          <w:rFonts w:ascii="Times New Roman" w:hAnsi="Times New Roman" w:cs="Times New Roman"/>
          <w:sz w:val="24"/>
          <w:szCs w:val="24"/>
        </w:rPr>
        <w:t xml:space="preserve"> extract of </w:t>
      </w:r>
      <w:r w:rsidR="008254FD" w:rsidRPr="008254FD">
        <w:rPr>
          <w:rFonts w:ascii="Times New Roman" w:hAnsi="Times New Roman" w:cs="Times New Roman"/>
          <w:i/>
          <w:iCs/>
          <w:sz w:val="24"/>
          <w:szCs w:val="24"/>
        </w:rPr>
        <w:t>O</w:t>
      </w:r>
      <w:r w:rsidR="00475407">
        <w:rPr>
          <w:rFonts w:ascii="Times New Roman" w:hAnsi="Times New Roman" w:cs="Times New Roman"/>
          <w:i/>
          <w:iCs/>
          <w:sz w:val="24"/>
          <w:szCs w:val="24"/>
        </w:rPr>
        <w:t>xalis</w:t>
      </w:r>
      <w:r w:rsidR="008254FD" w:rsidRPr="008254FD">
        <w:rPr>
          <w:rFonts w:ascii="Times New Roman" w:hAnsi="Times New Roman" w:cs="Times New Roman"/>
          <w:i/>
          <w:iCs/>
          <w:sz w:val="24"/>
          <w:szCs w:val="24"/>
        </w:rPr>
        <w:t xml:space="preserve"> corniculata </w:t>
      </w:r>
      <w:r w:rsidR="00E81125">
        <w:rPr>
          <w:rFonts w:ascii="Times New Roman" w:hAnsi="Times New Roman" w:cs="Times New Roman"/>
          <w:sz w:val="24"/>
          <w:szCs w:val="24"/>
        </w:rPr>
        <w:t>(</w:t>
      </w:r>
      <w:r w:rsidR="003B2800" w:rsidRPr="003B2800">
        <w:rPr>
          <w:rFonts w:ascii="Times New Roman" w:hAnsi="Times New Roman" w:cs="Times New Roman"/>
          <w:sz w:val="24"/>
          <w:szCs w:val="24"/>
        </w:rPr>
        <w:t xml:space="preserve">Raghavendra </w:t>
      </w:r>
      <w:r w:rsidR="003B2800" w:rsidRPr="009F08B9">
        <w:rPr>
          <w:rFonts w:ascii="Times New Roman" w:hAnsi="Times New Roman" w:cs="Times New Roman"/>
          <w:i/>
          <w:sz w:val="24"/>
          <w:szCs w:val="24"/>
        </w:rPr>
        <w:t>et al</w:t>
      </w:r>
      <w:r w:rsidR="003B2800" w:rsidRPr="00E81125">
        <w:rPr>
          <w:rFonts w:ascii="Times New Roman" w:hAnsi="Times New Roman" w:cs="Times New Roman"/>
          <w:sz w:val="24"/>
          <w:szCs w:val="24"/>
        </w:rPr>
        <w:t>., 2006</w:t>
      </w:r>
      <w:r w:rsidR="00E81125">
        <w:rPr>
          <w:rFonts w:ascii="Times New Roman" w:hAnsi="Times New Roman" w:cs="Times New Roman"/>
          <w:sz w:val="24"/>
          <w:szCs w:val="24"/>
        </w:rPr>
        <w:t>)</w:t>
      </w:r>
      <w:r w:rsidR="008254FD" w:rsidRPr="008254FD">
        <w:rPr>
          <w:rFonts w:ascii="Times New Roman" w:hAnsi="Times New Roman" w:cs="Times New Roman"/>
          <w:i/>
          <w:iCs/>
          <w:sz w:val="24"/>
          <w:szCs w:val="24"/>
        </w:rPr>
        <w:t>.</w:t>
      </w:r>
      <w:r w:rsidR="0049788C">
        <w:rPr>
          <w:rFonts w:ascii="Times New Roman" w:hAnsi="Times New Roman" w:cs="Times New Roman"/>
          <w:iCs/>
          <w:sz w:val="24"/>
          <w:szCs w:val="24"/>
        </w:rPr>
        <w:t xml:space="preserve"> </w:t>
      </w:r>
      <w:r w:rsidR="008254FD" w:rsidRPr="008254FD">
        <w:rPr>
          <w:rFonts w:ascii="Times New Roman" w:hAnsi="Times New Roman" w:cs="Times New Roman"/>
          <w:sz w:val="24"/>
          <w:szCs w:val="24"/>
        </w:rPr>
        <w:t xml:space="preserve">However, contrary to our result, they also reported antibacterial activity against </w:t>
      </w:r>
      <w:r w:rsidR="008254FD" w:rsidRPr="008254FD">
        <w:rPr>
          <w:rFonts w:ascii="Times New Roman" w:hAnsi="Times New Roman" w:cs="Times New Roman"/>
          <w:i/>
          <w:iCs/>
          <w:sz w:val="24"/>
          <w:szCs w:val="24"/>
        </w:rPr>
        <w:t>S. aureus</w:t>
      </w:r>
      <w:r w:rsidR="008254FD" w:rsidRPr="008254FD">
        <w:rPr>
          <w:rFonts w:ascii="Times New Roman" w:hAnsi="Times New Roman" w:cs="Times New Roman"/>
          <w:sz w:val="24"/>
          <w:szCs w:val="24"/>
        </w:rPr>
        <w:t>. The difference in result could be due to the use of plant extract</w:t>
      </w:r>
      <w:r w:rsidR="00125D4A">
        <w:rPr>
          <w:rFonts w:ascii="Times New Roman" w:hAnsi="Times New Roman" w:cs="Times New Roman"/>
          <w:sz w:val="24"/>
          <w:szCs w:val="24"/>
        </w:rPr>
        <w:t>s</w:t>
      </w:r>
      <w:r w:rsidR="008254FD" w:rsidRPr="008254FD">
        <w:rPr>
          <w:rFonts w:ascii="Times New Roman" w:hAnsi="Times New Roman" w:cs="Times New Roman"/>
          <w:sz w:val="24"/>
          <w:szCs w:val="24"/>
        </w:rPr>
        <w:t xml:space="preserve"> in less concentration</w:t>
      </w:r>
      <w:r w:rsidR="00125D4A">
        <w:rPr>
          <w:rFonts w:ascii="Times New Roman" w:hAnsi="Times New Roman" w:cs="Times New Roman"/>
          <w:sz w:val="24"/>
          <w:szCs w:val="24"/>
        </w:rPr>
        <w:t>s</w:t>
      </w:r>
      <w:r w:rsidR="00522970">
        <w:rPr>
          <w:rFonts w:ascii="Times New Roman" w:hAnsi="Times New Roman" w:cs="Times New Roman"/>
          <w:sz w:val="24"/>
          <w:szCs w:val="24"/>
        </w:rPr>
        <w:t xml:space="preserve"> </w:t>
      </w:r>
      <w:r w:rsidR="00125D4A">
        <w:rPr>
          <w:rFonts w:ascii="Times New Roman" w:hAnsi="Times New Roman" w:cs="Times New Roman"/>
          <w:sz w:val="24"/>
          <w:szCs w:val="24"/>
        </w:rPr>
        <w:t xml:space="preserve">of graded doses </w:t>
      </w:r>
      <w:r w:rsidR="008254FD" w:rsidRPr="008254FD">
        <w:rPr>
          <w:rFonts w:ascii="Times New Roman" w:hAnsi="Times New Roman" w:cs="Times New Roman"/>
          <w:sz w:val="24"/>
          <w:szCs w:val="24"/>
        </w:rPr>
        <w:t>(</w:t>
      </w:r>
      <w:r w:rsidR="00125D4A">
        <w:rPr>
          <w:rFonts w:ascii="Times New Roman" w:hAnsi="Times New Roman" w:cs="Times New Roman"/>
          <w:sz w:val="24"/>
          <w:szCs w:val="24"/>
        </w:rPr>
        <w:t xml:space="preserve">20, 30, 40, </w:t>
      </w:r>
      <w:r w:rsidR="008254FD" w:rsidRPr="008254FD">
        <w:rPr>
          <w:rFonts w:ascii="Times New Roman" w:hAnsi="Times New Roman" w:cs="Times New Roman"/>
          <w:sz w:val="24"/>
          <w:szCs w:val="24"/>
        </w:rPr>
        <w:t>50</w:t>
      </w:r>
      <w:r w:rsidR="00125D4A">
        <w:rPr>
          <w:rFonts w:ascii="Times New Roman" w:hAnsi="Times New Roman" w:cs="Times New Roman"/>
          <w:sz w:val="24"/>
          <w:szCs w:val="24"/>
        </w:rPr>
        <w:t xml:space="preserve">, and 60 </w:t>
      </w:r>
      <w:r w:rsidR="008254FD" w:rsidRPr="008254FD">
        <w:rPr>
          <w:rFonts w:ascii="Times New Roman" w:hAnsi="Times New Roman" w:cs="Times New Roman"/>
          <w:sz w:val="24"/>
          <w:szCs w:val="24"/>
        </w:rPr>
        <w:t xml:space="preserve">mg/ml) compared to that </w:t>
      </w:r>
      <w:r w:rsidR="00522970" w:rsidRPr="00A947AB">
        <w:rPr>
          <w:rFonts w:ascii="Times New Roman" w:hAnsi="Times New Roman" w:cs="Times New Roman"/>
          <w:color w:val="000000" w:themeColor="text1"/>
          <w:sz w:val="24"/>
          <w:szCs w:val="24"/>
        </w:rPr>
        <w:t xml:space="preserve">of Raghavendra </w:t>
      </w:r>
      <w:r w:rsidR="00522970" w:rsidRPr="00A947AB">
        <w:rPr>
          <w:rFonts w:ascii="Times New Roman" w:hAnsi="Times New Roman" w:cs="Times New Roman"/>
          <w:i/>
          <w:color w:val="000000" w:themeColor="text1"/>
          <w:sz w:val="24"/>
          <w:szCs w:val="24"/>
        </w:rPr>
        <w:t>et al</w:t>
      </w:r>
      <w:r w:rsidR="00522970" w:rsidRPr="00A947AB">
        <w:rPr>
          <w:rFonts w:ascii="Times New Roman" w:hAnsi="Times New Roman" w:cs="Times New Roman"/>
          <w:color w:val="000000" w:themeColor="text1"/>
          <w:sz w:val="24"/>
          <w:szCs w:val="24"/>
        </w:rPr>
        <w:t xml:space="preserve">. (2006) who </w:t>
      </w:r>
      <w:r w:rsidR="008254FD" w:rsidRPr="00A947AB">
        <w:rPr>
          <w:rFonts w:ascii="Times New Roman" w:hAnsi="Times New Roman" w:cs="Times New Roman"/>
          <w:color w:val="000000" w:themeColor="text1"/>
          <w:sz w:val="24"/>
          <w:szCs w:val="24"/>
        </w:rPr>
        <w:t>used</w:t>
      </w:r>
      <w:r w:rsidR="008254FD" w:rsidRPr="008254FD">
        <w:rPr>
          <w:rFonts w:ascii="Times New Roman" w:hAnsi="Times New Roman" w:cs="Times New Roman"/>
          <w:sz w:val="24"/>
          <w:szCs w:val="24"/>
        </w:rPr>
        <w:t xml:space="preserve"> (250</w:t>
      </w:r>
      <w:r w:rsidR="00E30C5A">
        <w:rPr>
          <w:rFonts w:ascii="Times New Roman" w:hAnsi="Times New Roman" w:cs="Times New Roman"/>
          <w:sz w:val="24"/>
          <w:szCs w:val="24"/>
        </w:rPr>
        <w:t>mg/ml)</w:t>
      </w:r>
      <w:r w:rsidR="00DE41EB">
        <w:rPr>
          <w:rFonts w:ascii="Times New Roman" w:hAnsi="Times New Roman" w:cs="Times New Roman"/>
          <w:sz w:val="24"/>
          <w:szCs w:val="24"/>
        </w:rPr>
        <w:t xml:space="preserve">. </w:t>
      </w:r>
      <w:r w:rsidR="008254FD" w:rsidRPr="008254FD">
        <w:rPr>
          <w:rFonts w:ascii="Times New Roman" w:hAnsi="Times New Roman" w:cs="Times New Roman"/>
          <w:sz w:val="24"/>
          <w:szCs w:val="24"/>
        </w:rPr>
        <w:t>Mohan and Pandey</w:t>
      </w:r>
      <w:r w:rsidR="00DE41EB">
        <w:rPr>
          <w:rFonts w:ascii="Times New Roman" w:hAnsi="Times New Roman" w:cs="Times New Roman"/>
          <w:sz w:val="24"/>
          <w:szCs w:val="24"/>
        </w:rPr>
        <w:t xml:space="preserve"> (2016) </w:t>
      </w:r>
      <w:r w:rsidR="008254FD" w:rsidRPr="008254FD">
        <w:rPr>
          <w:rFonts w:ascii="Times New Roman" w:hAnsi="Times New Roman" w:cs="Times New Roman"/>
          <w:sz w:val="24"/>
          <w:szCs w:val="24"/>
        </w:rPr>
        <w:t xml:space="preserve">also reported that </w:t>
      </w:r>
      <w:r w:rsidR="008254FD" w:rsidRPr="008254FD">
        <w:rPr>
          <w:rFonts w:ascii="Times New Roman" w:hAnsi="Times New Roman" w:cs="Times New Roman"/>
          <w:i/>
          <w:iCs/>
          <w:sz w:val="24"/>
          <w:szCs w:val="24"/>
        </w:rPr>
        <w:t>O</w:t>
      </w:r>
      <w:r w:rsidR="00475407">
        <w:rPr>
          <w:rFonts w:ascii="Times New Roman" w:hAnsi="Times New Roman" w:cs="Times New Roman"/>
          <w:i/>
          <w:iCs/>
          <w:sz w:val="24"/>
          <w:szCs w:val="24"/>
        </w:rPr>
        <w:t>xalis</w:t>
      </w:r>
      <w:r w:rsidR="008254FD" w:rsidRPr="008254FD">
        <w:rPr>
          <w:rFonts w:ascii="Times New Roman" w:hAnsi="Times New Roman" w:cs="Times New Roman"/>
          <w:i/>
          <w:iCs/>
          <w:sz w:val="24"/>
          <w:szCs w:val="24"/>
        </w:rPr>
        <w:t xml:space="preserve"> corniculata</w:t>
      </w:r>
      <w:r w:rsidR="006D5EFC">
        <w:rPr>
          <w:rFonts w:ascii="Times New Roman" w:hAnsi="Times New Roman" w:cs="Times New Roman"/>
          <w:i/>
          <w:iCs/>
          <w:sz w:val="24"/>
          <w:szCs w:val="24"/>
        </w:rPr>
        <w:t xml:space="preserve"> </w:t>
      </w:r>
      <w:r w:rsidR="008254FD" w:rsidRPr="008254FD">
        <w:rPr>
          <w:rFonts w:ascii="Times New Roman" w:hAnsi="Times New Roman" w:cs="Times New Roman"/>
          <w:sz w:val="24"/>
          <w:szCs w:val="24"/>
        </w:rPr>
        <w:t xml:space="preserve">is effective against </w:t>
      </w:r>
      <w:r w:rsidR="008254FD" w:rsidRPr="008254FD">
        <w:rPr>
          <w:rFonts w:ascii="Times New Roman" w:hAnsi="Times New Roman" w:cs="Times New Roman"/>
          <w:i/>
          <w:iCs/>
          <w:sz w:val="24"/>
          <w:szCs w:val="24"/>
        </w:rPr>
        <w:t>S. aureus</w:t>
      </w:r>
      <w:r w:rsidR="008254FD" w:rsidRPr="008254FD">
        <w:rPr>
          <w:rFonts w:ascii="Times New Roman" w:hAnsi="Times New Roman" w:cs="Times New Roman"/>
          <w:sz w:val="24"/>
          <w:szCs w:val="24"/>
        </w:rPr>
        <w:t>. This difference in result may be due to the u</w:t>
      </w:r>
      <w:r w:rsidR="000D4D49">
        <w:rPr>
          <w:rFonts w:ascii="Times New Roman" w:hAnsi="Times New Roman" w:cs="Times New Roman"/>
          <w:sz w:val="24"/>
          <w:szCs w:val="24"/>
        </w:rPr>
        <w:t>se of different solvent system (</w:t>
      </w:r>
      <w:r w:rsidR="00933B77">
        <w:rPr>
          <w:rFonts w:ascii="Times New Roman" w:hAnsi="Times New Roman" w:cs="Times New Roman"/>
          <w:sz w:val="24"/>
          <w:szCs w:val="24"/>
        </w:rPr>
        <w:t>Mohan and Pandey, 2016</w:t>
      </w:r>
      <w:r w:rsidR="000D4D49">
        <w:rPr>
          <w:rFonts w:ascii="Times New Roman" w:hAnsi="Times New Roman" w:cs="Times New Roman"/>
          <w:sz w:val="24"/>
          <w:szCs w:val="24"/>
        </w:rPr>
        <w:t>)</w:t>
      </w:r>
      <w:r w:rsidR="008254FD" w:rsidRPr="008254FD">
        <w:rPr>
          <w:rFonts w:ascii="Times New Roman" w:hAnsi="Times New Roman" w:cs="Times New Roman"/>
          <w:sz w:val="24"/>
          <w:szCs w:val="24"/>
        </w:rPr>
        <w:t xml:space="preserve">. </w:t>
      </w:r>
      <w:r w:rsidR="00E64A3E">
        <w:rPr>
          <w:rFonts w:ascii="Times New Roman" w:hAnsi="Times New Roman" w:cs="Times New Roman"/>
          <w:color w:val="000000" w:themeColor="text1"/>
          <w:sz w:val="24"/>
          <w:szCs w:val="24"/>
        </w:rPr>
        <w:t>The</w:t>
      </w:r>
      <w:r w:rsidR="00475407">
        <w:rPr>
          <w:rFonts w:ascii="Times New Roman" w:hAnsi="Times New Roman" w:cs="Times New Roman"/>
          <w:color w:val="000000" w:themeColor="text1"/>
          <w:sz w:val="24"/>
          <w:szCs w:val="24"/>
        </w:rPr>
        <w:t xml:space="preserve"> lack of inhibition </w:t>
      </w:r>
      <w:r w:rsidR="00E64A3E" w:rsidRPr="00D52C49">
        <w:rPr>
          <w:rFonts w:ascii="Times New Roman" w:hAnsi="Times New Roman" w:cs="Times New Roman"/>
          <w:color w:val="000000" w:themeColor="text1"/>
          <w:sz w:val="24"/>
          <w:szCs w:val="24"/>
        </w:rPr>
        <w:t xml:space="preserve">by the aqueous extract </w:t>
      </w:r>
      <w:r w:rsidR="00E64A3E" w:rsidRPr="00D52C49">
        <w:rPr>
          <w:rFonts w:ascii="Times New Roman" w:hAnsi="Times New Roman" w:cs="Times New Roman"/>
          <w:color w:val="000000" w:themeColor="text1"/>
          <w:sz w:val="24"/>
          <w:szCs w:val="24"/>
        </w:rPr>
        <w:lastRenderedPageBreak/>
        <w:t>suggest</w:t>
      </w:r>
      <w:r w:rsidR="00E64A3E">
        <w:rPr>
          <w:rFonts w:ascii="Times New Roman" w:hAnsi="Times New Roman" w:cs="Times New Roman"/>
          <w:color w:val="000000" w:themeColor="text1"/>
          <w:sz w:val="24"/>
          <w:szCs w:val="24"/>
        </w:rPr>
        <w:t>s</w:t>
      </w:r>
      <w:r w:rsidR="00E64A3E" w:rsidRPr="00D52C49">
        <w:rPr>
          <w:rFonts w:ascii="Times New Roman" w:hAnsi="Times New Roman" w:cs="Times New Roman"/>
          <w:color w:val="000000" w:themeColor="text1"/>
          <w:sz w:val="24"/>
          <w:szCs w:val="24"/>
        </w:rPr>
        <w:t xml:space="preserve"> that the active constituents that gave antibacterial activity could not be extracte</w:t>
      </w:r>
      <w:r w:rsidR="004A63F7">
        <w:rPr>
          <w:rFonts w:ascii="Times New Roman" w:hAnsi="Times New Roman" w:cs="Times New Roman"/>
          <w:color w:val="000000" w:themeColor="text1"/>
          <w:sz w:val="24"/>
          <w:szCs w:val="24"/>
        </w:rPr>
        <w:t xml:space="preserve">d maximally by distilled water. </w:t>
      </w:r>
      <w:r w:rsidR="00E64A3E" w:rsidRPr="00D52C49">
        <w:rPr>
          <w:rFonts w:ascii="Times New Roman" w:hAnsi="Times New Roman" w:cs="Times New Roman"/>
          <w:color w:val="000000" w:themeColor="text1"/>
          <w:sz w:val="24"/>
          <w:szCs w:val="24"/>
        </w:rPr>
        <w:t>The mechanism of action of the ethanol extr</w:t>
      </w:r>
      <w:r w:rsidR="004A63F7">
        <w:rPr>
          <w:rFonts w:ascii="Times New Roman" w:hAnsi="Times New Roman" w:cs="Times New Roman"/>
          <w:color w:val="000000" w:themeColor="text1"/>
          <w:sz w:val="24"/>
          <w:szCs w:val="24"/>
        </w:rPr>
        <w:t xml:space="preserve">act seems to be dose-dependent </w:t>
      </w:r>
      <w:r w:rsidR="00E64A3E" w:rsidRPr="00D52C49">
        <w:rPr>
          <w:rFonts w:ascii="Times New Roman" w:hAnsi="Times New Roman" w:cs="Times New Roman"/>
          <w:color w:val="000000" w:themeColor="text1"/>
          <w:sz w:val="24"/>
          <w:szCs w:val="24"/>
        </w:rPr>
        <w:t xml:space="preserve">similar </w:t>
      </w:r>
      <w:r w:rsidR="004A63F7">
        <w:rPr>
          <w:rFonts w:ascii="Times New Roman" w:hAnsi="Times New Roman" w:cs="Times New Roman"/>
          <w:color w:val="000000" w:themeColor="text1"/>
          <w:sz w:val="24"/>
          <w:szCs w:val="24"/>
        </w:rPr>
        <w:t xml:space="preserve">to the </w:t>
      </w:r>
      <w:r w:rsidR="00E64A3E" w:rsidRPr="00D52C49">
        <w:rPr>
          <w:rFonts w:ascii="Times New Roman" w:hAnsi="Times New Roman" w:cs="Times New Roman"/>
          <w:color w:val="000000" w:themeColor="text1"/>
          <w:sz w:val="24"/>
          <w:szCs w:val="24"/>
        </w:rPr>
        <w:t>re</w:t>
      </w:r>
      <w:r w:rsidR="00E64A3E">
        <w:rPr>
          <w:rFonts w:ascii="Times New Roman" w:hAnsi="Times New Roman" w:cs="Times New Roman"/>
          <w:color w:val="000000" w:themeColor="text1"/>
          <w:sz w:val="24"/>
          <w:szCs w:val="24"/>
        </w:rPr>
        <w:t>ported by Oboh (2001).</w:t>
      </w:r>
    </w:p>
    <w:p w:rsidR="00E64A3E" w:rsidRPr="004A63F7" w:rsidRDefault="00E64A3E" w:rsidP="00B66EEC">
      <w:pPr>
        <w:autoSpaceDE w:val="0"/>
        <w:autoSpaceDN w:val="0"/>
        <w:adjustRightInd w:val="0"/>
        <w:spacing w:after="0" w:line="480" w:lineRule="auto"/>
        <w:jc w:val="both"/>
        <w:rPr>
          <w:rFonts w:ascii="Times New Roman" w:hAnsi="Times New Roman" w:cs="Times New Roman"/>
          <w:sz w:val="24"/>
          <w:szCs w:val="24"/>
        </w:rPr>
      </w:pPr>
      <w:r w:rsidRPr="00D52C49">
        <w:rPr>
          <w:rFonts w:ascii="Times New Roman" w:eastAsia="Times-Roman" w:hAnsi="Times New Roman" w:cs="Times New Roman"/>
          <w:color w:val="000000" w:themeColor="text1"/>
          <w:sz w:val="24"/>
          <w:szCs w:val="24"/>
        </w:rPr>
        <w:t xml:space="preserve">From the present study, it could be seen that ethanol extract of </w:t>
      </w:r>
      <w:r w:rsidRPr="00D52C49">
        <w:rPr>
          <w:rFonts w:ascii="Times New Roman" w:hAnsi="Times New Roman" w:cs="Times New Roman"/>
          <w:i/>
          <w:iCs/>
          <w:color w:val="000000" w:themeColor="text1"/>
          <w:sz w:val="24"/>
          <w:szCs w:val="24"/>
        </w:rPr>
        <w:t>Cymbopogon citratus</w:t>
      </w:r>
      <w:r w:rsidRPr="00D52C49">
        <w:rPr>
          <w:rFonts w:ascii="Times New Roman" w:hAnsi="Times New Roman" w:cs="Times New Roman"/>
          <w:color w:val="000000" w:themeColor="text1"/>
          <w:sz w:val="24"/>
          <w:szCs w:val="24"/>
        </w:rPr>
        <w:t xml:space="preserve"> roots exhibits antibacterial activity against </w:t>
      </w:r>
      <w:r w:rsidRPr="00D52C49">
        <w:rPr>
          <w:rFonts w:ascii="Times New Roman" w:hAnsi="Times New Roman" w:cs="Times New Roman"/>
          <w:i/>
          <w:color w:val="000000" w:themeColor="text1"/>
          <w:sz w:val="24"/>
          <w:szCs w:val="24"/>
        </w:rPr>
        <w:t>S. typhi</w:t>
      </w:r>
      <w:r w:rsidR="004A63F7">
        <w:rPr>
          <w:rFonts w:ascii="Times New Roman" w:hAnsi="Times New Roman" w:cs="Times New Roman"/>
          <w:color w:val="000000" w:themeColor="text1"/>
          <w:sz w:val="24"/>
          <w:szCs w:val="24"/>
        </w:rPr>
        <w:t xml:space="preserve">. </w:t>
      </w:r>
      <w:r w:rsidR="004A63F7" w:rsidRPr="0020116A">
        <w:rPr>
          <w:rFonts w:ascii="Times New Roman" w:hAnsi="Times New Roman" w:cs="Times New Roman"/>
          <w:sz w:val="24"/>
          <w:szCs w:val="24"/>
        </w:rPr>
        <w:t>H</w:t>
      </w:r>
      <w:r w:rsidR="004A63F7">
        <w:rPr>
          <w:rFonts w:ascii="Times New Roman" w:hAnsi="Times New Roman" w:cs="Times New Roman"/>
          <w:sz w:val="24"/>
          <w:szCs w:val="24"/>
        </w:rPr>
        <w:t xml:space="preserve">assan </w:t>
      </w:r>
      <w:r w:rsidR="004A63F7" w:rsidRPr="0025704E">
        <w:rPr>
          <w:rFonts w:ascii="Times New Roman" w:hAnsi="Times New Roman" w:cs="Times New Roman"/>
          <w:i/>
          <w:sz w:val="24"/>
          <w:szCs w:val="24"/>
        </w:rPr>
        <w:t>et al</w:t>
      </w:r>
      <w:r w:rsidR="004A63F7">
        <w:rPr>
          <w:rFonts w:ascii="Times New Roman" w:hAnsi="Times New Roman" w:cs="Times New Roman"/>
          <w:sz w:val="24"/>
          <w:szCs w:val="24"/>
        </w:rPr>
        <w:t>. (2016)</w:t>
      </w:r>
      <w:r w:rsidR="004A63F7" w:rsidRPr="008254FD">
        <w:rPr>
          <w:rFonts w:ascii="Times New Roman" w:hAnsi="Times New Roman" w:cs="Times New Roman"/>
          <w:sz w:val="24"/>
          <w:szCs w:val="24"/>
        </w:rPr>
        <w:t xml:space="preserve"> detected the antimicrobial activity of </w:t>
      </w:r>
      <w:r w:rsidR="004A63F7" w:rsidRPr="008254FD">
        <w:rPr>
          <w:rFonts w:ascii="Times New Roman" w:hAnsi="Times New Roman" w:cs="Times New Roman"/>
          <w:i/>
          <w:iCs/>
          <w:sz w:val="24"/>
          <w:szCs w:val="24"/>
        </w:rPr>
        <w:t xml:space="preserve">C. tamala </w:t>
      </w:r>
      <w:r w:rsidR="004A63F7" w:rsidRPr="008254FD">
        <w:rPr>
          <w:rFonts w:ascii="Times New Roman" w:hAnsi="Times New Roman" w:cs="Times New Roman"/>
          <w:sz w:val="24"/>
          <w:szCs w:val="24"/>
        </w:rPr>
        <w:t xml:space="preserve">against a number of organisms. They found different degrees of antimicrobial activity against all tested gram positive and gram negative bacteria contrary to our result where only </w:t>
      </w:r>
      <w:r w:rsidR="004A63F7">
        <w:rPr>
          <w:rFonts w:ascii="Times New Roman" w:hAnsi="Times New Roman" w:cs="Times New Roman"/>
          <w:i/>
          <w:iCs/>
          <w:sz w:val="24"/>
          <w:szCs w:val="24"/>
        </w:rPr>
        <w:t xml:space="preserve">S. typhi </w:t>
      </w:r>
      <w:r w:rsidR="004A63F7">
        <w:rPr>
          <w:rFonts w:ascii="Times New Roman" w:hAnsi="Times New Roman" w:cs="Times New Roman"/>
          <w:sz w:val="24"/>
          <w:szCs w:val="24"/>
        </w:rPr>
        <w:t xml:space="preserve">was found to be sensitive. </w:t>
      </w:r>
      <w:r w:rsidR="004A63F7" w:rsidRPr="008254FD">
        <w:rPr>
          <w:rFonts w:ascii="Times New Roman" w:hAnsi="Times New Roman" w:cs="Times New Roman"/>
          <w:sz w:val="24"/>
          <w:szCs w:val="24"/>
        </w:rPr>
        <w:t>The emergence of</w:t>
      </w:r>
      <w:r w:rsidR="004A63F7">
        <w:rPr>
          <w:rFonts w:ascii="Times New Roman" w:hAnsi="Times New Roman" w:cs="Times New Roman"/>
          <w:sz w:val="24"/>
          <w:szCs w:val="24"/>
        </w:rPr>
        <w:t xml:space="preserve"> </w:t>
      </w:r>
      <w:r w:rsidR="004A63F7" w:rsidRPr="008254FD">
        <w:rPr>
          <w:rFonts w:ascii="Times New Roman" w:hAnsi="Times New Roman" w:cs="Times New Roman"/>
          <w:sz w:val="24"/>
          <w:szCs w:val="24"/>
        </w:rPr>
        <w:t xml:space="preserve">multidrug resistant </w:t>
      </w:r>
      <w:r w:rsidR="004A63F7">
        <w:rPr>
          <w:rFonts w:ascii="Times New Roman" w:hAnsi="Times New Roman" w:cs="Times New Roman"/>
          <w:i/>
          <w:iCs/>
          <w:sz w:val="24"/>
          <w:szCs w:val="24"/>
        </w:rPr>
        <w:t>S. t</w:t>
      </w:r>
      <w:r w:rsidR="004A63F7" w:rsidRPr="008254FD">
        <w:rPr>
          <w:rFonts w:ascii="Times New Roman" w:hAnsi="Times New Roman" w:cs="Times New Roman"/>
          <w:i/>
          <w:iCs/>
          <w:sz w:val="24"/>
          <w:szCs w:val="24"/>
        </w:rPr>
        <w:t xml:space="preserve">yphi </w:t>
      </w:r>
      <w:r w:rsidR="004A63F7" w:rsidRPr="008254FD">
        <w:rPr>
          <w:rFonts w:ascii="Times New Roman" w:hAnsi="Times New Roman" w:cs="Times New Roman"/>
          <w:sz w:val="24"/>
          <w:szCs w:val="24"/>
        </w:rPr>
        <w:t xml:space="preserve">is posing the greatest threat to mankind. The significant activity shown by the extract of </w:t>
      </w:r>
      <w:r w:rsidR="004A63F7">
        <w:rPr>
          <w:rFonts w:ascii="Times New Roman" w:hAnsi="Times New Roman" w:cs="Times New Roman"/>
          <w:i/>
          <w:iCs/>
          <w:sz w:val="24"/>
          <w:szCs w:val="24"/>
        </w:rPr>
        <w:t>C</w:t>
      </w:r>
      <w:r w:rsidR="004A63F7" w:rsidRPr="008254FD">
        <w:rPr>
          <w:rFonts w:ascii="Times New Roman" w:hAnsi="Times New Roman" w:cs="Times New Roman"/>
          <w:i/>
          <w:iCs/>
          <w:sz w:val="24"/>
          <w:szCs w:val="24"/>
        </w:rPr>
        <w:t>. c</w:t>
      </w:r>
      <w:r w:rsidR="004A63F7">
        <w:rPr>
          <w:rFonts w:ascii="Times New Roman" w:hAnsi="Times New Roman" w:cs="Times New Roman"/>
          <w:i/>
          <w:iCs/>
          <w:sz w:val="24"/>
          <w:szCs w:val="24"/>
        </w:rPr>
        <w:t xml:space="preserve">itratus </w:t>
      </w:r>
      <w:r w:rsidR="004A63F7" w:rsidRPr="001F5070">
        <w:rPr>
          <w:rFonts w:ascii="Times New Roman" w:hAnsi="Times New Roman" w:cs="Times New Roman"/>
          <w:iCs/>
          <w:sz w:val="24"/>
          <w:szCs w:val="24"/>
        </w:rPr>
        <w:t>root</w:t>
      </w:r>
      <w:r w:rsidR="004A63F7">
        <w:rPr>
          <w:rFonts w:ascii="Times New Roman" w:hAnsi="Times New Roman" w:cs="Times New Roman"/>
          <w:iCs/>
          <w:sz w:val="24"/>
          <w:szCs w:val="24"/>
        </w:rPr>
        <w:t xml:space="preserve"> </w:t>
      </w:r>
      <w:r w:rsidR="004A63F7">
        <w:rPr>
          <w:rFonts w:ascii="Times New Roman" w:hAnsi="Times New Roman" w:cs="Times New Roman"/>
          <w:sz w:val="24"/>
          <w:szCs w:val="24"/>
        </w:rPr>
        <w:t xml:space="preserve">against </w:t>
      </w:r>
      <w:r w:rsidR="004A63F7" w:rsidRPr="009A26BA">
        <w:rPr>
          <w:rFonts w:ascii="Times New Roman" w:hAnsi="Times New Roman" w:cs="Times New Roman"/>
          <w:i/>
          <w:sz w:val="24"/>
          <w:szCs w:val="24"/>
        </w:rPr>
        <w:t>S</w:t>
      </w:r>
      <w:r w:rsidR="009A26BA" w:rsidRPr="009A26BA">
        <w:rPr>
          <w:rFonts w:ascii="Times New Roman" w:hAnsi="Times New Roman" w:cs="Times New Roman"/>
          <w:i/>
          <w:sz w:val="24"/>
          <w:szCs w:val="24"/>
        </w:rPr>
        <w:t>.</w:t>
      </w:r>
      <w:r w:rsidR="004A63F7" w:rsidRPr="009A26BA">
        <w:rPr>
          <w:rFonts w:ascii="Times New Roman" w:hAnsi="Times New Roman" w:cs="Times New Roman"/>
          <w:i/>
          <w:sz w:val="24"/>
          <w:szCs w:val="24"/>
        </w:rPr>
        <w:t xml:space="preserve"> typhi</w:t>
      </w:r>
      <w:r w:rsidR="009A26BA">
        <w:rPr>
          <w:rFonts w:ascii="Times New Roman" w:hAnsi="Times New Roman" w:cs="Times New Roman"/>
          <w:sz w:val="24"/>
          <w:szCs w:val="24"/>
        </w:rPr>
        <w:t xml:space="preserve"> suggests </w:t>
      </w:r>
      <w:r w:rsidR="004A63F7" w:rsidRPr="008254FD">
        <w:rPr>
          <w:rFonts w:ascii="Times New Roman" w:hAnsi="Times New Roman" w:cs="Times New Roman"/>
          <w:sz w:val="24"/>
          <w:szCs w:val="24"/>
        </w:rPr>
        <w:t>that it could be an imp</w:t>
      </w:r>
      <w:r w:rsidR="009A26BA">
        <w:rPr>
          <w:rFonts w:ascii="Times New Roman" w:hAnsi="Times New Roman" w:cs="Times New Roman"/>
          <w:sz w:val="24"/>
          <w:szCs w:val="24"/>
        </w:rPr>
        <w:t>ortant alternative to fight Salmonellosis.</w:t>
      </w:r>
    </w:p>
    <w:p w:rsidR="00CB3A0F" w:rsidRDefault="008254FD" w:rsidP="00CB3A0F">
      <w:pPr>
        <w:autoSpaceDE w:val="0"/>
        <w:autoSpaceDN w:val="0"/>
        <w:adjustRightInd w:val="0"/>
        <w:spacing w:after="0" w:line="480" w:lineRule="auto"/>
        <w:jc w:val="both"/>
        <w:rPr>
          <w:rFonts w:ascii="Times New Roman" w:hAnsi="Times New Roman" w:cs="Times New Roman"/>
          <w:b/>
          <w:sz w:val="24"/>
          <w:szCs w:val="24"/>
        </w:rPr>
      </w:pPr>
      <w:r w:rsidRPr="008254FD">
        <w:rPr>
          <w:rFonts w:ascii="Times New Roman" w:hAnsi="Times New Roman" w:cs="Times New Roman"/>
          <w:sz w:val="24"/>
          <w:szCs w:val="24"/>
        </w:rPr>
        <w:t>It has been widely observed and accepted that the medicinal value of plants lies in the bioactive phytocomponents present in the plants that dissolv</w:t>
      </w:r>
      <w:r w:rsidR="000D4D49">
        <w:rPr>
          <w:rFonts w:ascii="Times New Roman" w:hAnsi="Times New Roman" w:cs="Times New Roman"/>
          <w:sz w:val="24"/>
          <w:szCs w:val="24"/>
        </w:rPr>
        <w:t>e in different solvent systems (</w:t>
      </w:r>
      <w:r w:rsidR="00A732EB">
        <w:rPr>
          <w:rFonts w:ascii="Times New Roman" w:hAnsi="Times New Roman" w:cs="Times New Roman"/>
          <w:sz w:val="24"/>
          <w:szCs w:val="24"/>
        </w:rPr>
        <w:t>Cowan, 1999</w:t>
      </w:r>
      <w:r w:rsidR="000D4D49">
        <w:rPr>
          <w:rFonts w:ascii="Times New Roman" w:hAnsi="Times New Roman" w:cs="Times New Roman"/>
          <w:sz w:val="24"/>
          <w:szCs w:val="24"/>
        </w:rPr>
        <w:t>)</w:t>
      </w:r>
      <w:r w:rsidR="00E02DD1">
        <w:rPr>
          <w:rFonts w:ascii="Times New Roman" w:hAnsi="Times New Roman" w:cs="Times New Roman"/>
          <w:sz w:val="24"/>
          <w:szCs w:val="24"/>
        </w:rPr>
        <w:t>.</w:t>
      </w:r>
      <w:r w:rsidRPr="008254FD">
        <w:rPr>
          <w:rFonts w:ascii="Times New Roman" w:hAnsi="Times New Roman" w:cs="Times New Roman"/>
          <w:sz w:val="24"/>
          <w:szCs w:val="24"/>
        </w:rPr>
        <w:t xml:space="preserve">. </w:t>
      </w:r>
      <w:r w:rsidR="00171CA6" w:rsidRPr="005C1659">
        <w:rPr>
          <w:rFonts w:ascii="Times New Roman" w:hAnsi="Times New Roman" w:cs="Times New Roman"/>
          <w:sz w:val="24"/>
          <w:szCs w:val="24"/>
        </w:rPr>
        <w:t>It is oblivi</w:t>
      </w:r>
      <w:r w:rsidR="00171CA6">
        <w:rPr>
          <w:rFonts w:ascii="Times New Roman" w:hAnsi="Times New Roman" w:cs="Times New Roman"/>
          <w:sz w:val="24"/>
          <w:szCs w:val="24"/>
        </w:rPr>
        <w:t>ous from the findings that the ethanol</w:t>
      </w:r>
      <w:r w:rsidR="00171CA6" w:rsidRPr="005C1659">
        <w:rPr>
          <w:rFonts w:ascii="Times New Roman" w:hAnsi="Times New Roman" w:cs="Times New Roman"/>
          <w:sz w:val="24"/>
          <w:szCs w:val="24"/>
        </w:rPr>
        <w:t xml:space="preserve"> extract was </w:t>
      </w:r>
      <w:r w:rsidR="00171CA6">
        <w:rPr>
          <w:rFonts w:ascii="Times New Roman" w:hAnsi="Times New Roman" w:cs="Times New Roman"/>
          <w:sz w:val="24"/>
          <w:szCs w:val="24"/>
        </w:rPr>
        <w:t>more potent than the aqueous extract</w:t>
      </w:r>
      <w:r w:rsidR="00171CA6" w:rsidRPr="005C1659">
        <w:rPr>
          <w:rFonts w:ascii="Times New Roman" w:hAnsi="Times New Roman" w:cs="Times New Roman"/>
          <w:sz w:val="24"/>
          <w:szCs w:val="24"/>
        </w:rPr>
        <w:t xml:space="preserve">. It may be due to the occurrence of different phenolic and polyphenolic compounds </w:t>
      </w:r>
      <w:r w:rsidR="00DF60E1">
        <w:rPr>
          <w:rFonts w:ascii="Times New Roman" w:hAnsi="Times New Roman" w:cs="Times New Roman"/>
          <w:sz w:val="24"/>
          <w:szCs w:val="24"/>
        </w:rPr>
        <w:t>as earlier reported by (</w:t>
      </w:r>
      <w:r w:rsidR="00171CA6">
        <w:rPr>
          <w:rFonts w:ascii="Times New Roman" w:hAnsi="Times New Roman" w:cs="Times New Roman"/>
          <w:sz w:val="24"/>
          <w:szCs w:val="24"/>
        </w:rPr>
        <w:t>Cowan, 1999</w:t>
      </w:r>
      <w:r w:rsidR="00DF60E1">
        <w:rPr>
          <w:rFonts w:ascii="Times New Roman" w:hAnsi="Times New Roman" w:cs="Times New Roman"/>
          <w:sz w:val="24"/>
          <w:szCs w:val="24"/>
        </w:rPr>
        <w:t>)</w:t>
      </w:r>
      <w:r w:rsidR="00171CA6">
        <w:rPr>
          <w:rFonts w:ascii="Times New Roman" w:hAnsi="Times New Roman" w:cs="Times New Roman"/>
          <w:sz w:val="24"/>
          <w:szCs w:val="24"/>
        </w:rPr>
        <w:t>. The non-exhibition</w:t>
      </w:r>
      <w:r w:rsidR="00077D69">
        <w:rPr>
          <w:rFonts w:ascii="Times New Roman" w:hAnsi="Times New Roman" w:cs="Times New Roman"/>
          <w:sz w:val="24"/>
          <w:szCs w:val="24"/>
        </w:rPr>
        <w:t xml:space="preserve"> </w:t>
      </w:r>
      <w:r w:rsidR="00171CA6">
        <w:rPr>
          <w:rFonts w:ascii="Times New Roman" w:hAnsi="Times New Roman" w:cs="Times New Roman"/>
          <w:sz w:val="24"/>
          <w:szCs w:val="24"/>
        </w:rPr>
        <w:t xml:space="preserve">of </w:t>
      </w:r>
      <w:r w:rsidR="00DE41EB">
        <w:rPr>
          <w:rFonts w:ascii="Times New Roman" w:hAnsi="Times New Roman" w:cs="Times New Roman"/>
          <w:sz w:val="24"/>
          <w:szCs w:val="24"/>
        </w:rPr>
        <w:t xml:space="preserve">antibacterial </w:t>
      </w:r>
      <w:r w:rsidR="00171CA6">
        <w:rPr>
          <w:rFonts w:ascii="Times New Roman" w:hAnsi="Times New Roman" w:cs="Times New Roman"/>
          <w:sz w:val="24"/>
          <w:szCs w:val="24"/>
        </w:rPr>
        <w:t xml:space="preserve">bacterial </w:t>
      </w:r>
      <w:r w:rsidR="00171CA6" w:rsidRPr="005C1659">
        <w:rPr>
          <w:rFonts w:ascii="Times New Roman" w:hAnsi="Times New Roman" w:cs="Times New Roman"/>
          <w:sz w:val="24"/>
          <w:szCs w:val="24"/>
        </w:rPr>
        <w:t xml:space="preserve">activity of aqueous extract </w:t>
      </w:r>
      <w:r w:rsidR="00DE41EB">
        <w:rPr>
          <w:rFonts w:ascii="Times New Roman" w:hAnsi="Times New Roman" w:cs="Times New Roman"/>
          <w:sz w:val="24"/>
          <w:szCs w:val="24"/>
        </w:rPr>
        <w:t>of the test</w:t>
      </w:r>
      <w:r w:rsidR="00171CA6">
        <w:rPr>
          <w:rFonts w:ascii="Times New Roman" w:hAnsi="Times New Roman" w:cs="Times New Roman"/>
          <w:sz w:val="24"/>
          <w:szCs w:val="24"/>
        </w:rPr>
        <w:t xml:space="preserve"> plant</w:t>
      </w:r>
      <w:r w:rsidR="00DE41EB">
        <w:rPr>
          <w:rFonts w:ascii="Times New Roman" w:hAnsi="Times New Roman" w:cs="Times New Roman"/>
          <w:sz w:val="24"/>
          <w:szCs w:val="24"/>
        </w:rPr>
        <w:t xml:space="preserve"> extract</w:t>
      </w:r>
      <w:r w:rsidR="00171CA6">
        <w:rPr>
          <w:rFonts w:ascii="Times New Roman" w:hAnsi="Times New Roman" w:cs="Times New Roman"/>
          <w:sz w:val="24"/>
          <w:szCs w:val="24"/>
        </w:rPr>
        <w:t xml:space="preserve"> as observed in this study, </w:t>
      </w:r>
      <w:r w:rsidR="00171CA6" w:rsidRPr="005C1659">
        <w:rPr>
          <w:rFonts w:ascii="Times New Roman" w:hAnsi="Times New Roman" w:cs="Times New Roman"/>
          <w:sz w:val="24"/>
          <w:szCs w:val="24"/>
        </w:rPr>
        <w:t xml:space="preserve">may be due to the insolubility of the various organic compounds in water which were responsible for antimicrobial activities </w:t>
      </w:r>
      <w:r w:rsidR="00DF60E1">
        <w:rPr>
          <w:rFonts w:ascii="Times New Roman" w:hAnsi="Times New Roman" w:cs="Times New Roman"/>
          <w:sz w:val="24"/>
          <w:szCs w:val="24"/>
        </w:rPr>
        <w:t>(</w:t>
      </w:r>
      <w:r w:rsidR="00171CA6">
        <w:rPr>
          <w:rFonts w:ascii="Times New Roman" w:hAnsi="Times New Roman" w:cs="Times New Roman"/>
          <w:sz w:val="24"/>
          <w:szCs w:val="24"/>
        </w:rPr>
        <w:t xml:space="preserve">Aiyegoro </w:t>
      </w:r>
      <w:r w:rsidR="00171CA6" w:rsidRPr="006A6DDB">
        <w:rPr>
          <w:rFonts w:ascii="Times New Roman" w:hAnsi="Times New Roman" w:cs="Times New Roman"/>
          <w:i/>
          <w:sz w:val="24"/>
          <w:szCs w:val="24"/>
        </w:rPr>
        <w:t>et al</w:t>
      </w:r>
      <w:r w:rsidR="00DF60E1">
        <w:rPr>
          <w:rFonts w:ascii="Times New Roman" w:hAnsi="Times New Roman" w:cs="Times New Roman"/>
          <w:sz w:val="24"/>
          <w:szCs w:val="24"/>
        </w:rPr>
        <w:t>., 2008)</w:t>
      </w:r>
      <w:r w:rsidR="007B7D27">
        <w:rPr>
          <w:rFonts w:ascii="Times New Roman" w:hAnsi="Times New Roman" w:cs="Times New Roman"/>
          <w:sz w:val="24"/>
          <w:szCs w:val="24"/>
        </w:rPr>
        <w:t>.</w:t>
      </w:r>
      <w:r w:rsidR="00077D69">
        <w:rPr>
          <w:rFonts w:ascii="Times New Roman" w:hAnsi="Times New Roman" w:cs="Times New Roman"/>
          <w:sz w:val="24"/>
          <w:szCs w:val="24"/>
        </w:rPr>
        <w:t xml:space="preserve"> </w:t>
      </w:r>
      <w:r w:rsidRPr="008254FD">
        <w:rPr>
          <w:rFonts w:ascii="Times New Roman" w:hAnsi="Times New Roman" w:cs="Times New Roman"/>
          <w:sz w:val="24"/>
          <w:szCs w:val="24"/>
        </w:rPr>
        <w:t xml:space="preserve">Phytochemicals </w:t>
      </w:r>
      <w:r w:rsidR="005E2306">
        <w:rPr>
          <w:rFonts w:ascii="Times New Roman" w:hAnsi="Times New Roman" w:cs="Times New Roman"/>
          <w:sz w:val="24"/>
          <w:szCs w:val="24"/>
        </w:rPr>
        <w:t xml:space="preserve">such as </w:t>
      </w:r>
      <w:r w:rsidRPr="008254FD">
        <w:rPr>
          <w:rFonts w:ascii="Times New Roman" w:hAnsi="Times New Roman" w:cs="Times New Roman"/>
          <w:sz w:val="24"/>
          <w:szCs w:val="24"/>
        </w:rPr>
        <w:t>flavonoids, terpenoids, tannins, a</w:t>
      </w:r>
      <w:r w:rsidR="005E2306">
        <w:rPr>
          <w:rFonts w:ascii="Times New Roman" w:hAnsi="Times New Roman" w:cs="Times New Roman"/>
          <w:sz w:val="24"/>
          <w:szCs w:val="24"/>
        </w:rPr>
        <w:t>nd alkaloids present in extract</w:t>
      </w:r>
      <w:r w:rsidRPr="008254FD">
        <w:rPr>
          <w:rFonts w:ascii="Times New Roman" w:hAnsi="Times New Roman" w:cs="Times New Roman"/>
          <w:sz w:val="24"/>
          <w:szCs w:val="24"/>
        </w:rPr>
        <w:t xml:space="preserve"> of </w:t>
      </w:r>
      <w:r w:rsidR="005E2306">
        <w:rPr>
          <w:rFonts w:ascii="Times New Roman" w:hAnsi="Times New Roman" w:cs="Times New Roman"/>
          <w:sz w:val="24"/>
          <w:szCs w:val="24"/>
        </w:rPr>
        <w:t xml:space="preserve">herbal plants has been reported to possess </w:t>
      </w:r>
      <w:r w:rsidRPr="008254FD">
        <w:rPr>
          <w:rFonts w:ascii="Times New Roman" w:hAnsi="Times New Roman" w:cs="Times New Roman"/>
          <w:sz w:val="24"/>
          <w:szCs w:val="24"/>
        </w:rPr>
        <w:t>antihelminthic, antidiarrhoeal, and antimicrobial activities</w:t>
      </w:r>
      <w:r w:rsidR="00E23AD3">
        <w:rPr>
          <w:rFonts w:ascii="Times New Roman" w:hAnsi="Times New Roman" w:cs="Times New Roman"/>
          <w:sz w:val="24"/>
          <w:szCs w:val="24"/>
        </w:rPr>
        <w:t xml:space="preserve"> (</w:t>
      </w:r>
      <w:r w:rsidR="00293CCC">
        <w:rPr>
          <w:rFonts w:ascii="Times New Roman" w:hAnsi="Times New Roman" w:cs="Times New Roman"/>
          <w:sz w:val="24"/>
          <w:szCs w:val="24"/>
        </w:rPr>
        <w:t>Cowan, 1999</w:t>
      </w:r>
      <w:r w:rsidR="00E23AD3">
        <w:rPr>
          <w:rFonts w:ascii="Times New Roman" w:hAnsi="Times New Roman" w:cs="Times New Roman"/>
          <w:sz w:val="24"/>
          <w:szCs w:val="24"/>
        </w:rPr>
        <w:t>)</w:t>
      </w:r>
      <w:r w:rsidR="00862CD4">
        <w:rPr>
          <w:rFonts w:ascii="Times New Roman" w:hAnsi="Times New Roman" w:cs="Times New Roman"/>
          <w:sz w:val="24"/>
          <w:szCs w:val="24"/>
        </w:rPr>
        <w:t xml:space="preserve">. </w:t>
      </w:r>
      <w:r w:rsidR="00EB4EC7" w:rsidRPr="006B5834">
        <w:rPr>
          <w:rFonts w:ascii="Times New Roman" w:hAnsi="Times New Roman" w:cs="Times New Roman"/>
          <w:sz w:val="24"/>
          <w:szCs w:val="24"/>
        </w:rPr>
        <w:t>Although a certain nu</w:t>
      </w:r>
      <w:r w:rsidR="00330B15" w:rsidRPr="006B5834">
        <w:rPr>
          <w:rFonts w:ascii="Times New Roman" w:hAnsi="Times New Roman" w:cs="Times New Roman"/>
          <w:sz w:val="24"/>
          <w:szCs w:val="24"/>
        </w:rPr>
        <w:t xml:space="preserve">mber of extracts exhibited good </w:t>
      </w:r>
      <w:r w:rsidR="009A26BA">
        <w:rPr>
          <w:rFonts w:ascii="Times New Roman" w:hAnsi="Times New Roman" w:cs="Times New Roman"/>
          <w:sz w:val="24"/>
          <w:szCs w:val="24"/>
        </w:rPr>
        <w:t xml:space="preserve">antibacterial </w:t>
      </w:r>
      <w:r w:rsidR="00E9034D">
        <w:rPr>
          <w:rFonts w:ascii="Times New Roman" w:hAnsi="Times New Roman" w:cs="Times New Roman"/>
          <w:sz w:val="24"/>
          <w:szCs w:val="24"/>
        </w:rPr>
        <w:t>potency.</w:t>
      </w:r>
      <w:r w:rsidR="009A26BA">
        <w:rPr>
          <w:rFonts w:ascii="Times New Roman" w:hAnsi="Times New Roman" w:cs="Times New Roman"/>
          <w:sz w:val="24"/>
          <w:szCs w:val="24"/>
        </w:rPr>
        <w:t xml:space="preserve"> </w:t>
      </w:r>
      <w:r w:rsidR="00E9034D">
        <w:rPr>
          <w:rFonts w:ascii="Times New Roman" w:hAnsi="Times New Roman" w:cs="Times New Roman"/>
          <w:sz w:val="24"/>
          <w:szCs w:val="24"/>
        </w:rPr>
        <w:t>I</w:t>
      </w:r>
      <w:r w:rsidR="00EB4EC7" w:rsidRPr="006B5834">
        <w:rPr>
          <w:rFonts w:ascii="Times New Roman" w:hAnsi="Times New Roman" w:cs="Times New Roman"/>
          <w:sz w:val="24"/>
          <w:szCs w:val="24"/>
        </w:rPr>
        <w:t>n contrast to our expectation, a limited</w:t>
      </w:r>
      <w:r w:rsidR="00077D69">
        <w:rPr>
          <w:rFonts w:ascii="Times New Roman" w:hAnsi="Times New Roman" w:cs="Times New Roman"/>
          <w:sz w:val="24"/>
          <w:szCs w:val="24"/>
        </w:rPr>
        <w:t xml:space="preserve"> </w:t>
      </w:r>
      <w:r w:rsidR="00EB4EC7" w:rsidRPr="006B5834">
        <w:rPr>
          <w:rFonts w:ascii="Times New Roman" w:hAnsi="Times New Roman" w:cs="Times New Roman"/>
          <w:sz w:val="24"/>
          <w:szCs w:val="24"/>
        </w:rPr>
        <w:t>antibacterial potency of some plants suggests that there</w:t>
      </w:r>
      <w:r w:rsidR="00077D69">
        <w:rPr>
          <w:rFonts w:ascii="Times New Roman" w:hAnsi="Times New Roman" w:cs="Times New Roman"/>
          <w:sz w:val="24"/>
          <w:szCs w:val="24"/>
        </w:rPr>
        <w:t xml:space="preserve"> </w:t>
      </w:r>
      <w:r w:rsidR="00EB4EC7" w:rsidRPr="006B5834">
        <w:rPr>
          <w:rFonts w:ascii="Times New Roman" w:hAnsi="Times New Roman" w:cs="Times New Roman"/>
          <w:sz w:val="24"/>
          <w:szCs w:val="24"/>
        </w:rPr>
        <w:t>is no complete agreement bet</w:t>
      </w:r>
      <w:r w:rsidR="00330B15" w:rsidRPr="006B5834">
        <w:rPr>
          <w:rFonts w:ascii="Times New Roman" w:hAnsi="Times New Roman" w:cs="Times New Roman"/>
          <w:sz w:val="24"/>
          <w:szCs w:val="24"/>
        </w:rPr>
        <w:t xml:space="preserve">ween the traditional uses of </w:t>
      </w:r>
      <w:r w:rsidR="00EB4EC7" w:rsidRPr="006B5834">
        <w:rPr>
          <w:rFonts w:ascii="Times New Roman" w:hAnsi="Times New Roman" w:cs="Times New Roman"/>
          <w:sz w:val="24"/>
          <w:szCs w:val="24"/>
        </w:rPr>
        <w:t>medicinal plants in t</w:t>
      </w:r>
      <w:r w:rsidR="00330B15" w:rsidRPr="006B5834">
        <w:rPr>
          <w:rFonts w:ascii="Times New Roman" w:hAnsi="Times New Roman" w:cs="Times New Roman"/>
          <w:sz w:val="24"/>
          <w:szCs w:val="24"/>
        </w:rPr>
        <w:t xml:space="preserve">he crude form for the remedy of </w:t>
      </w:r>
      <w:r w:rsidR="00EB4EC7" w:rsidRPr="006B5834">
        <w:rPr>
          <w:rFonts w:ascii="Times New Roman" w:hAnsi="Times New Roman" w:cs="Times New Roman"/>
          <w:sz w:val="24"/>
          <w:szCs w:val="24"/>
        </w:rPr>
        <w:t>infectious diseases. Further stu</w:t>
      </w:r>
      <w:r w:rsidR="00330B15" w:rsidRPr="006B5834">
        <w:rPr>
          <w:rFonts w:ascii="Times New Roman" w:hAnsi="Times New Roman" w:cs="Times New Roman"/>
          <w:sz w:val="24"/>
          <w:szCs w:val="24"/>
        </w:rPr>
        <w:t xml:space="preserve">dy, however, is still </w:t>
      </w:r>
      <w:r w:rsidR="00330B15" w:rsidRPr="006B5834">
        <w:rPr>
          <w:rFonts w:ascii="Times New Roman" w:hAnsi="Times New Roman" w:cs="Times New Roman"/>
          <w:sz w:val="24"/>
          <w:szCs w:val="24"/>
        </w:rPr>
        <w:lastRenderedPageBreak/>
        <w:t xml:space="preserve">warranted </w:t>
      </w:r>
      <w:r w:rsidR="00EB4EC7" w:rsidRPr="006B5834">
        <w:rPr>
          <w:rFonts w:ascii="Times New Roman" w:hAnsi="Times New Roman" w:cs="Times New Roman"/>
          <w:sz w:val="24"/>
          <w:szCs w:val="24"/>
        </w:rPr>
        <w:t>to explore their effectiven</w:t>
      </w:r>
      <w:r w:rsidR="00330B15" w:rsidRPr="006B5834">
        <w:rPr>
          <w:rFonts w:ascii="Times New Roman" w:hAnsi="Times New Roman" w:cs="Times New Roman"/>
          <w:sz w:val="24"/>
          <w:szCs w:val="24"/>
        </w:rPr>
        <w:t xml:space="preserve">ess in inhibiting the growth of parasites, viruses, </w:t>
      </w:r>
      <w:r w:rsidR="00EB4EC7" w:rsidRPr="006B5834">
        <w:rPr>
          <w:rFonts w:ascii="Times New Roman" w:hAnsi="Times New Roman" w:cs="Times New Roman"/>
          <w:sz w:val="24"/>
          <w:szCs w:val="24"/>
        </w:rPr>
        <w:t>and/or fungi. Another possibili</w:t>
      </w:r>
      <w:r w:rsidR="00330B15" w:rsidRPr="006B5834">
        <w:rPr>
          <w:rFonts w:ascii="Times New Roman" w:hAnsi="Times New Roman" w:cs="Times New Roman"/>
          <w:sz w:val="24"/>
          <w:szCs w:val="24"/>
        </w:rPr>
        <w:t xml:space="preserve">ty for the </w:t>
      </w:r>
      <w:r w:rsidR="00DA1259">
        <w:rPr>
          <w:rFonts w:ascii="Times New Roman" w:hAnsi="Times New Roman" w:cs="Times New Roman"/>
          <w:sz w:val="24"/>
          <w:szCs w:val="24"/>
        </w:rPr>
        <w:t xml:space="preserve">limited antibacterial potency </w:t>
      </w:r>
      <w:r w:rsidR="00EB4EC7" w:rsidRPr="006B5834">
        <w:rPr>
          <w:rFonts w:ascii="Times New Roman" w:hAnsi="Times New Roman" w:cs="Times New Roman"/>
          <w:sz w:val="24"/>
          <w:szCs w:val="24"/>
        </w:rPr>
        <w:t>of some plants may be due to</w:t>
      </w:r>
      <w:r w:rsidR="00E9138A" w:rsidRPr="006B5834">
        <w:rPr>
          <w:rFonts w:ascii="Times New Roman" w:hAnsi="Times New Roman" w:cs="Times New Roman"/>
          <w:sz w:val="24"/>
          <w:szCs w:val="24"/>
        </w:rPr>
        <w:t xml:space="preserve"> the cold percolation extract</w:t>
      </w:r>
      <w:r w:rsidR="00330B15" w:rsidRPr="006B5834">
        <w:rPr>
          <w:rFonts w:ascii="Times New Roman" w:hAnsi="Times New Roman" w:cs="Times New Roman"/>
          <w:sz w:val="24"/>
          <w:szCs w:val="24"/>
        </w:rPr>
        <w:t>ion</w:t>
      </w:r>
      <w:r w:rsidR="00330B15" w:rsidRPr="00221317">
        <w:rPr>
          <w:rFonts w:ascii="Times New Roman" w:hAnsi="Times New Roman" w:cs="Times New Roman"/>
          <w:sz w:val="24"/>
          <w:szCs w:val="24"/>
        </w:rPr>
        <w:t xml:space="preserve"> method and the use of crude </w:t>
      </w:r>
      <w:r w:rsidR="00A961BD">
        <w:rPr>
          <w:rFonts w:ascii="Times New Roman" w:hAnsi="Times New Roman" w:cs="Times New Roman"/>
          <w:sz w:val="24"/>
          <w:szCs w:val="24"/>
        </w:rPr>
        <w:t>extracts.</w:t>
      </w:r>
      <w:r w:rsidR="00B82226" w:rsidRPr="00221317">
        <w:rPr>
          <w:rFonts w:ascii="Times New Roman" w:hAnsi="Times New Roman" w:cs="Times New Roman"/>
          <w:b/>
          <w:sz w:val="24"/>
          <w:szCs w:val="24"/>
        </w:rPr>
        <w:t xml:space="preserve"> </w:t>
      </w:r>
    </w:p>
    <w:p w:rsidR="00CB3A0F" w:rsidRPr="00117B67" w:rsidRDefault="00CB3A0F" w:rsidP="00CB3A0F">
      <w:pPr>
        <w:autoSpaceDE w:val="0"/>
        <w:autoSpaceDN w:val="0"/>
        <w:adjustRightInd w:val="0"/>
        <w:spacing w:after="0" w:line="480" w:lineRule="auto"/>
        <w:jc w:val="both"/>
        <w:rPr>
          <w:rFonts w:ascii="Times New Roman" w:hAnsi="Times New Roman" w:cs="Times New Roman"/>
          <w:sz w:val="28"/>
          <w:szCs w:val="28"/>
        </w:rPr>
      </w:pPr>
      <w:r w:rsidRPr="00117B67">
        <w:rPr>
          <w:rFonts w:ascii="Times New Roman" w:hAnsi="Times New Roman" w:cs="Times New Roman"/>
          <w:b/>
          <w:sz w:val="28"/>
          <w:szCs w:val="28"/>
        </w:rPr>
        <w:t>C</w:t>
      </w:r>
      <w:r w:rsidR="00117B67" w:rsidRPr="00117B67">
        <w:rPr>
          <w:rFonts w:ascii="Times New Roman" w:hAnsi="Times New Roman" w:cs="Times New Roman"/>
          <w:b/>
          <w:sz w:val="28"/>
          <w:szCs w:val="28"/>
        </w:rPr>
        <w:t>onclusion</w:t>
      </w:r>
    </w:p>
    <w:p w:rsidR="000A2F94" w:rsidRPr="009F3982" w:rsidRDefault="007C5CFE" w:rsidP="0078242D">
      <w:pPr>
        <w:autoSpaceDE w:val="0"/>
        <w:autoSpaceDN w:val="0"/>
        <w:adjustRightInd w:val="0"/>
        <w:spacing w:after="0" w:line="480" w:lineRule="auto"/>
        <w:jc w:val="both"/>
        <w:rPr>
          <w:rFonts w:ascii="Times New Roman" w:hAnsi="Times New Roman" w:cs="Times New Roman"/>
          <w:color w:val="000000"/>
          <w:sz w:val="24"/>
          <w:szCs w:val="24"/>
        </w:rPr>
      </w:pPr>
      <w:r w:rsidRPr="007C5CFE">
        <w:rPr>
          <w:rFonts w:ascii="Times New Roman" w:eastAsia="TimesNewRoman" w:hAnsi="Times New Roman" w:cs="Times New Roman"/>
          <w:sz w:val="24"/>
          <w:szCs w:val="24"/>
        </w:rPr>
        <w:t xml:space="preserve">This study has shown that </w:t>
      </w:r>
      <w:r w:rsidRPr="00F628BF">
        <w:rPr>
          <w:rFonts w:ascii="Times New Roman" w:hAnsi="Times New Roman" w:cs="Times New Roman"/>
          <w:i/>
          <w:color w:val="000000"/>
          <w:sz w:val="24"/>
          <w:szCs w:val="24"/>
        </w:rPr>
        <w:t>Cymbopogon citratus</w:t>
      </w:r>
      <w:r>
        <w:rPr>
          <w:rFonts w:ascii="Times New Roman" w:hAnsi="Times New Roman" w:cs="Times New Roman"/>
          <w:color w:val="000000"/>
          <w:sz w:val="24"/>
          <w:szCs w:val="24"/>
        </w:rPr>
        <w:t xml:space="preserve"> root</w:t>
      </w:r>
      <w:r>
        <w:rPr>
          <w:rFonts w:ascii="Times New Roman" w:eastAsia="TimesNewRoman" w:hAnsi="Times New Roman" w:cs="Times New Roman"/>
          <w:i/>
          <w:iCs/>
          <w:sz w:val="24"/>
          <w:szCs w:val="24"/>
        </w:rPr>
        <w:t xml:space="preserve"> </w:t>
      </w:r>
      <w:r w:rsidRPr="007C5CFE">
        <w:rPr>
          <w:rFonts w:ascii="Times New Roman" w:eastAsia="TimesNewRoman" w:hAnsi="Times New Roman" w:cs="Times New Roman"/>
          <w:sz w:val="24"/>
          <w:szCs w:val="24"/>
        </w:rPr>
        <w:t>has</w:t>
      </w:r>
      <w:r>
        <w:rPr>
          <w:rFonts w:ascii="Times New Roman" w:eastAsia="TimesNewRoman" w:hAnsi="Times New Roman" w:cs="Times New Roman"/>
          <w:sz w:val="24"/>
          <w:szCs w:val="24"/>
        </w:rPr>
        <w:t xml:space="preserve"> </w:t>
      </w:r>
      <w:r w:rsidRPr="00221317">
        <w:rPr>
          <w:rFonts w:ascii="Times New Roman" w:hAnsi="Times New Roman" w:cs="Times New Roman"/>
          <w:color w:val="000000"/>
          <w:sz w:val="24"/>
          <w:szCs w:val="24"/>
        </w:rPr>
        <w:t xml:space="preserve">an appreciable amount of </w:t>
      </w:r>
      <w:r w:rsidR="00EE2F32">
        <w:rPr>
          <w:rFonts w:ascii="Times New Roman" w:hAnsi="Times New Roman" w:cs="Times New Roman"/>
          <w:color w:val="000000"/>
          <w:sz w:val="24"/>
          <w:szCs w:val="24"/>
        </w:rPr>
        <w:t xml:space="preserve">diverse </w:t>
      </w:r>
      <w:r>
        <w:rPr>
          <w:rFonts w:ascii="Times New Roman" w:hAnsi="Times New Roman" w:cs="Times New Roman"/>
          <w:color w:val="000000"/>
          <w:sz w:val="24"/>
          <w:szCs w:val="24"/>
        </w:rPr>
        <w:t>biomolecules</w:t>
      </w:r>
      <w:r w:rsidR="00EE2F32">
        <w:rPr>
          <w:rFonts w:ascii="Times New Roman" w:hAnsi="Times New Roman" w:cs="Times New Roman"/>
          <w:color w:val="000000"/>
          <w:sz w:val="24"/>
          <w:szCs w:val="24"/>
        </w:rPr>
        <w:t>, with exhibitory antibacterial activity</w:t>
      </w:r>
      <w:r w:rsidR="00EE2F32" w:rsidRPr="00EE2F32">
        <w:rPr>
          <w:rFonts w:ascii="Times New Roman" w:hAnsi="Times New Roman" w:cs="Times New Roman"/>
          <w:color w:val="000000"/>
          <w:sz w:val="24"/>
          <w:szCs w:val="24"/>
        </w:rPr>
        <w:t xml:space="preserve"> </w:t>
      </w:r>
      <w:r w:rsidR="00EE2F32">
        <w:rPr>
          <w:rFonts w:ascii="Times New Roman" w:hAnsi="Times New Roman" w:cs="Times New Roman"/>
          <w:color w:val="000000"/>
          <w:sz w:val="24"/>
          <w:szCs w:val="24"/>
        </w:rPr>
        <w:t>in the ethanol extract</w:t>
      </w:r>
      <w:r w:rsidR="00EE2F32" w:rsidRPr="00221317">
        <w:rPr>
          <w:rFonts w:ascii="Times New Roman" w:hAnsi="Times New Roman" w:cs="Times New Roman"/>
          <w:color w:val="000000"/>
          <w:sz w:val="24"/>
          <w:szCs w:val="24"/>
        </w:rPr>
        <w:t xml:space="preserve"> against</w:t>
      </w:r>
      <w:r w:rsidR="00EE2F32">
        <w:rPr>
          <w:rFonts w:ascii="Times New Roman" w:hAnsi="Times New Roman" w:cs="Times New Roman"/>
          <w:color w:val="000000"/>
          <w:sz w:val="24"/>
          <w:szCs w:val="24"/>
        </w:rPr>
        <w:t xml:space="preserve"> </w:t>
      </w:r>
      <w:r w:rsidR="00EE2F32" w:rsidRPr="00BF77B4">
        <w:rPr>
          <w:rFonts w:ascii="Times New Roman" w:hAnsi="Times New Roman" w:cs="Times New Roman"/>
          <w:i/>
          <w:color w:val="000000"/>
          <w:sz w:val="24"/>
          <w:szCs w:val="24"/>
        </w:rPr>
        <w:t>S. typhi</w:t>
      </w:r>
      <w:r w:rsidR="00EE2F32">
        <w:rPr>
          <w:rFonts w:ascii="Times New Roman" w:hAnsi="Times New Roman" w:cs="Times New Roman"/>
          <w:color w:val="000000"/>
          <w:sz w:val="24"/>
          <w:szCs w:val="24"/>
        </w:rPr>
        <w:t xml:space="preserve"> in a dose dependent manner</w:t>
      </w:r>
      <w:r>
        <w:rPr>
          <w:rFonts w:ascii="Times New Roman" w:eastAsia="TimesNewRoman" w:hAnsi="Times New Roman" w:cs="Times New Roman"/>
          <w:sz w:val="24"/>
          <w:szCs w:val="24"/>
        </w:rPr>
        <w:t xml:space="preserve">. As a result, this </w:t>
      </w:r>
      <w:r w:rsidRPr="007C5CFE">
        <w:rPr>
          <w:rFonts w:ascii="Times New Roman" w:eastAsia="TimesNewRoman" w:hAnsi="Times New Roman" w:cs="Times New Roman"/>
          <w:sz w:val="24"/>
          <w:szCs w:val="24"/>
        </w:rPr>
        <w:t>important plan</w:t>
      </w:r>
      <w:r>
        <w:rPr>
          <w:rFonts w:ascii="Times New Roman" w:eastAsia="TimesNewRoman" w:hAnsi="Times New Roman" w:cs="Times New Roman"/>
          <w:sz w:val="24"/>
          <w:szCs w:val="24"/>
        </w:rPr>
        <w:t xml:space="preserve">t can be harnessed as a </w:t>
      </w:r>
      <w:r>
        <w:rPr>
          <w:rFonts w:ascii="Times New Roman" w:hAnsi="Times New Roman" w:cs="Times New Roman"/>
          <w:color w:val="000000"/>
          <w:sz w:val="24"/>
          <w:szCs w:val="24"/>
        </w:rPr>
        <w:t>resourceful bioceutical and neutraceutical</w:t>
      </w:r>
      <w:r>
        <w:rPr>
          <w:rFonts w:ascii="Times New Roman" w:eastAsia="TimesNewRoman" w:hAnsi="Times New Roman" w:cs="Times New Roman"/>
          <w:sz w:val="24"/>
          <w:szCs w:val="24"/>
        </w:rPr>
        <w:t xml:space="preserve"> </w:t>
      </w:r>
      <w:r w:rsidR="009F3982">
        <w:rPr>
          <w:rFonts w:ascii="Times New Roman" w:eastAsia="TimesNewRoman" w:hAnsi="Times New Roman" w:cs="Times New Roman"/>
          <w:sz w:val="24"/>
          <w:szCs w:val="24"/>
        </w:rPr>
        <w:t>materi</w:t>
      </w:r>
      <w:r w:rsidR="00EE2F32">
        <w:rPr>
          <w:rFonts w:ascii="Times New Roman" w:eastAsia="TimesNewRoman" w:hAnsi="Times New Roman" w:cs="Times New Roman"/>
          <w:sz w:val="24"/>
          <w:szCs w:val="24"/>
        </w:rPr>
        <w:t xml:space="preserve">al, and as a potent antibacterial compound </w:t>
      </w:r>
      <w:r w:rsidR="00EB220A">
        <w:rPr>
          <w:rFonts w:ascii="Times New Roman" w:eastAsia="TimesNewRoman" w:hAnsi="Times New Roman" w:cs="Times New Roman"/>
          <w:sz w:val="24"/>
          <w:szCs w:val="24"/>
        </w:rPr>
        <w:t>against</w:t>
      </w:r>
      <w:r w:rsidR="00EB220A" w:rsidRPr="00EB220A">
        <w:rPr>
          <w:rFonts w:ascii="Times New Roman" w:hAnsi="Times New Roman" w:cs="Times New Roman"/>
          <w:color w:val="000000"/>
          <w:sz w:val="24"/>
          <w:szCs w:val="24"/>
        </w:rPr>
        <w:t xml:space="preserve"> </w:t>
      </w:r>
      <w:r w:rsidR="00EB220A">
        <w:rPr>
          <w:rFonts w:ascii="Times New Roman" w:hAnsi="Times New Roman" w:cs="Times New Roman"/>
          <w:color w:val="000000"/>
          <w:sz w:val="24"/>
          <w:szCs w:val="24"/>
        </w:rPr>
        <w:t>salmonellosis</w:t>
      </w:r>
      <w:r w:rsidR="00EE2F32">
        <w:rPr>
          <w:rFonts w:ascii="Times New Roman" w:eastAsia="TimesNewRoman" w:hAnsi="Times New Roman" w:cs="Times New Roman"/>
          <w:sz w:val="24"/>
          <w:szCs w:val="24"/>
        </w:rPr>
        <w:t xml:space="preserve">. </w:t>
      </w:r>
    </w:p>
    <w:p w:rsidR="00390606" w:rsidRPr="00417BD9" w:rsidRDefault="008D6D5D" w:rsidP="00413CA8">
      <w:pPr>
        <w:autoSpaceDE w:val="0"/>
        <w:autoSpaceDN w:val="0"/>
        <w:adjustRightInd w:val="0"/>
        <w:spacing w:after="120" w:line="240" w:lineRule="auto"/>
        <w:jc w:val="both"/>
        <w:rPr>
          <w:rFonts w:ascii="Times New Roman" w:hAnsi="Times New Roman" w:cs="Times New Roman"/>
          <w:color w:val="000000"/>
          <w:sz w:val="28"/>
          <w:szCs w:val="28"/>
        </w:rPr>
      </w:pPr>
      <w:r w:rsidRPr="00417BD9">
        <w:rPr>
          <w:rFonts w:ascii="Times New Roman" w:hAnsi="Times New Roman" w:cs="Times New Roman"/>
          <w:b/>
          <w:bCs/>
          <w:color w:val="000000"/>
          <w:sz w:val="28"/>
          <w:szCs w:val="28"/>
        </w:rPr>
        <w:t>A</w:t>
      </w:r>
      <w:r w:rsidR="00417BD9" w:rsidRPr="00417BD9">
        <w:rPr>
          <w:rFonts w:ascii="Times New Roman" w:hAnsi="Times New Roman" w:cs="Times New Roman"/>
          <w:b/>
          <w:bCs/>
          <w:color w:val="000000"/>
          <w:sz w:val="28"/>
          <w:szCs w:val="28"/>
        </w:rPr>
        <w:t xml:space="preserve">cknowledgements </w:t>
      </w:r>
    </w:p>
    <w:p w:rsidR="0078242D" w:rsidRDefault="00390606" w:rsidP="00BC7256">
      <w:pPr>
        <w:autoSpaceDE w:val="0"/>
        <w:autoSpaceDN w:val="0"/>
        <w:adjustRightInd w:val="0"/>
        <w:spacing w:after="120" w:line="360" w:lineRule="auto"/>
        <w:jc w:val="both"/>
        <w:rPr>
          <w:rFonts w:ascii="Times New Roman" w:hAnsi="Times New Roman" w:cs="Times New Roman"/>
          <w:color w:val="000000"/>
          <w:sz w:val="24"/>
          <w:szCs w:val="24"/>
        </w:rPr>
      </w:pPr>
      <w:r w:rsidRPr="00390606">
        <w:rPr>
          <w:rFonts w:ascii="Times New Roman" w:hAnsi="Times New Roman" w:cs="Times New Roman"/>
          <w:color w:val="000000"/>
          <w:sz w:val="24"/>
          <w:szCs w:val="24"/>
        </w:rPr>
        <w:t xml:space="preserve">The authors thank </w:t>
      </w:r>
      <w:r w:rsidR="000A2F94">
        <w:rPr>
          <w:rFonts w:ascii="Times New Roman" w:hAnsi="Times New Roman" w:cs="Times New Roman"/>
          <w:color w:val="000000"/>
          <w:sz w:val="24"/>
          <w:szCs w:val="24"/>
        </w:rPr>
        <w:t>the Technologi</w:t>
      </w:r>
      <w:r w:rsidR="00413CA8">
        <w:rPr>
          <w:rFonts w:ascii="Times New Roman" w:hAnsi="Times New Roman" w:cs="Times New Roman"/>
          <w:color w:val="000000"/>
          <w:sz w:val="24"/>
          <w:szCs w:val="24"/>
        </w:rPr>
        <w:t>s</w:t>
      </w:r>
      <w:r w:rsidR="000A2F94">
        <w:rPr>
          <w:rFonts w:ascii="Times New Roman" w:hAnsi="Times New Roman" w:cs="Times New Roman"/>
          <w:color w:val="000000"/>
          <w:sz w:val="24"/>
          <w:szCs w:val="24"/>
        </w:rPr>
        <w:t>ts</w:t>
      </w:r>
      <w:r w:rsidR="00745352">
        <w:rPr>
          <w:rFonts w:ascii="Times New Roman" w:hAnsi="Times New Roman" w:cs="Times New Roman"/>
          <w:color w:val="000000"/>
          <w:sz w:val="24"/>
          <w:szCs w:val="24"/>
        </w:rPr>
        <w:t xml:space="preserve"> of</w:t>
      </w:r>
      <w:r w:rsidR="00413CA8">
        <w:rPr>
          <w:rFonts w:ascii="Times New Roman" w:hAnsi="Times New Roman" w:cs="Times New Roman"/>
          <w:color w:val="000000"/>
          <w:sz w:val="24"/>
          <w:szCs w:val="24"/>
        </w:rPr>
        <w:t xml:space="preserve"> the Biological </w:t>
      </w:r>
      <w:r w:rsidR="00745352">
        <w:rPr>
          <w:rFonts w:ascii="Times New Roman" w:hAnsi="Times New Roman" w:cs="Times New Roman"/>
          <w:color w:val="000000"/>
          <w:sz w:val="24"/>
          <w:szCs w:val="24"/>
        </w:rPr>
        <w:t xml:space="preserve">Science </w:t>
      </w:r>
      <w:r w:rsidR="00413CA8">
        <w:rPr>
          <w:rFonts w:ascii="Times New Roman" w:hAnsi="Times New Roman" w:cs="Times New Roman"/>
          <w:color w:val="000000"/>
          <w:sz w:val="24"/>
          <w:szCs w:val="24"/>
        </w:rPr>
        <w:t xml:space="preserve">Laboratory of Olusegun Agagu University of Science and Technology, Okitipupa, Nigeria </w:t>
      </w:r>
      <w:r w:rsidRPr="00390606">
        <w:rPr>
          <w:rFonts w:ascii="Times New Roman" w:hAnsi="Times New Roman" w:cs="Times New Roman"/>
          <w:color w:val="000000"/>
          <w:sz w:val="24"/>
          <w:szCs w:val="24"/>
        </w:rPr>
        <w:t xml:space="preserve">for </w:t>
      </w:r>
      <w:r w:rsidR="007A707F">
        <w:rPr>
          <w:rFonts w:ascii="Times New Roman" w:hAnsi="Times New Roman" w:cs="Times New Roman"/>
          <w:color w:val="000000"/>
          <w:sz w:val="24"/>
          <w:szCs w:val="24"/>
        </w:rPr>
        <w:t xml:space="preserve">their support during </w:t>
      </w:r>
      <w:r w:rsidR="00745352">
        <w:rPr>
          <w:rFonts w:ascii="Times New Roman" w:hAnsi="Times New Roman" w:cs="Times New Roman"/>
          <w:color w:val="000000"/>
          <w:sz w:val="24"/>
          <w:szCs w:val="24"/>
        </w:rPr>
        <w:t xml:space="preserve">this </w:t>
      </w:r>
      <w:r w:rsidR="007A707F">
        <w:rPr>
          <w:rFonts w:ascii="Times New Roman" w:hAnsi="Times New Roman" w:cs="Times New Roman"/>
          <w:color w:val="000000"/>
          <w:sz w:val="24"/>
          <w:szCs w:val="24"/>
        </w:rPr>
        <w:t>work</w:t>
      </w:r>
      <w:r w:rsidR="00745352">
        <w:rPr>
          <w:rFonts w:ascii="Times New Roman" w:hAnsi="Times New Roman" w:cs="Times New Roman"/>
          <w:color w:val="000000"/>
          <w:sz w:val="24"/>
          <w:szCs w:val="24"/>
        </w:rPr>
        <w:t>.</w:t>
      </w:r>
    </w:p>
    <w:p w:rsidR="009A26BA" w:rsidRPr="0078242D" w:rsidRDefault="0078242D" w:rsidP="0078242D">
      <w:pPr>
        <w:autoSpaceDE w:val="0"/>
        <w:autoSpaceDN w:val="0"/>
        <w:adjustRightInd w:val="0"/>
        <w:spacing w:after="120" w:line="480" w:lineRule="auto"/>
        <w:jc w:val="both"/>
        <w:rPr>
          <w:rFonts w:ascii="Times New Roman" w:hAnsi="Times New Roman" w:cs="Times New Roman"/>
          <w:color w:val="000000"/>
          <w:sz w:val="24"/>
          <w:szCs w:val="24"/>
        </w:rPr>
      </w:pPr>
      <w:r w:rsidRPr="00417BD9">
        <w:rPr>
          <w:rFonts w:ascii="Times New Roman" w:hAnsi="Times New Roman" w:cs="Times New Roman"/>
          <w:b/>
          <w:bCs/>
          <w:sz w:val="28"/>
          <w:szCs w:val="28"/>
        </w:rPr>
        <w:t>Competing interests</w:t>
      </w:r>
      <w:r w:rsidRPr="00AE656B">
        <w:rPr>
          <w:rFonts w:ascii="Times New Roman" w:hAnsi="Times New Roman" w:cs="Times New Roman"/>
          <w:bCs/>
          <w:sz w:val="24"/>
          <w:szCs w:val="24"/>
        </w:rPr>
        <w:t>:</w:t>
      </w:r>
      <w:r w:rsidRPr="0078242D">
        <w:rPr>
          <w:rFonts w:ascii="Times New Roman" w:hAnsi="Times New Roman" w:cs="Times New Roman"/>
          <w:b/>
          <w:bCs/>
          <w:sz w:val="24"/>
          <w:szCs w:val="24"/>
        </w:rPr>
        <w:t xml:space="preserve"> </w:t>
      </w:r>
      <w:r w:rsidRPr="0078242D">
        <w:rPr>
          <w:rFonts w:ascii="Times New Roman" w:eastAsia="TimesNewRoman" w:hAnsi="Times New Roman" w:cs="Times New Roman"/>
          <w:sz w:val="24"/>
          <w:szCs w:val="24"/>
        </w:rPr>
        <w:t>None</w:t>
      </w:r>
      <w:r w:rsidR="00FF39DE" w:rsidRPr="0078242D">
        <w:rPr>
          <w:rFonts w:ascii="Times New Roman" w:hAnsi="Times New Roman" w:cs="Times New Roman"/>
          <w:sz w:val="24"/>
          <w:szCs w:val="24"/>
        </w:rPr>
        <w:tab/>
      </w:r>
    </w:p>
    <w:p w:rsidR="000C745B" w:rsidRPr="00417BD9" w:rsidRDefault="0098353D" w:rsidP="00123AE6">
      <w:pPr>
        <w:spacing w:after="120"/>
        <w:jc w:val="both"/>
        <w:rPr>
          <w:rFonts w:ascii="Times New Roman" w:hAnsi="Times New Roman" w:cs="Times New Roman"/>
          <w:b/>
          <w:sz w:val="28"/>
          <w:szCs w:val="28"/>
        </w:rPr>
      </w:pPr>
      <w:r w:rsidRPr="00417BD9">
        <w:rPr>
          <w:rFonts w:ascii="Times New Roman" w:hAnsi="Times New Roman" w:cs="Times New Roman"/>
          <w:b/>
          <w:sz w:val="28"/>
          <w:szCs w:val="28"/>
        </w:rPr>
        <w:t>R</w:t>
      </w:r>
      <w:r w:rsidR="00417BD9" w:rsidRPr="00417BD9">
        <w:rPr>
          <w:rFonts w:ascii="Times New Roman" w:hAnsi="Times New Roman" w:cs="Times New Roman"/>
          <w:b/>
          <w:sz w:val="28"/>
          <w:szCs w:val="28"/>
        </w:rPr>
        <w:t>eferences</w:t>
      </w:r>
    </w:p>
    <w:p w:rsidR="0005202E" w:rsidRDefault="00861379" w:rsidP="008613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Adaji</w:t>
      </w:r>
      <w:r w:rsidR="00310225">
        <w:rPr>
          <w:rFonts w:ascii="Times New Roman" w:hAnsi="Times New Roman" w:cs="Times New Roman"/>
          <w:sz w:val="24"/>
          <w:szCs w:val="24"/>
        </w:rPr>
        <w:t>,</w:t>
      </w:r>
      <w:r>
        <w:rPr>
          <w:rFonts w:ascii="Times New Roman" w:hAnsi="Times New Roman" w:cs="Times New Roman"/>
          <w:sz w:val="24"/>
          <w:szCs w:val="24"/>
        </w:rPr>
        <w:t xml:space="preserve"> M</w:t>
      </w:r>
      <w:r w:rsidR="00310225">
        <w:rPr>
          <w:rFonts w:ascii="Times New Roman" w:hAnsi="Times New Roman" w:cs="Times New Roman"/>
          <w:sz w:val="24"/>
          <w:szCs w:val="24"/>
        </w:rPr>
        <w:t xml:space="preserve">. </w:t>
      </w:r>
      <w:r>
        <w:rPr>
          <w:rFonts w:ascii="Times New Roman" w:hAnsi="Times New Roman" w:cs="Times New Roman"/>
          <w:sz w:val="24"/>
          <w:szCs w:val="24"/>
        </w:rPr>
        <w:t>U</w:t>
      </w:r>
      <w:r w:rsidR="00310225">
        <w:rPr>
          <w:rFonts w:ascii="Times New Roman" w:hAnsi="Times New Roman" w:cs="Times New Roman"/>
          <w:sz w:val="24"/>
          <w:szCs w:val="24"/>
        </w:rPr>
        <w:t>.</w:t>
      </w:r>
      <w:r>
        <w:rPr>
          <w:rFonts w:ascii="Times New Roman" w:hAnsi="Times New Roman" w:cs="Times New Roman"/>
          <w:sz w:val="24"/>
          <w:szCs w:val="24"/>
        </w:rPr>
        <w:t>, Ameh</w:t>
      </w:r>
      <w:r w:rsidR="00310225">
        <w:rPr>
          <w:rFonts w:ascii="Times New Roman" w:hAnsi="Times New Roman" w:cs="Times New Roman"/>
          <w:sz w:val="24"/>
          <w:szCs w:val="24"/>
        </w:rPr>
        <w:t>,</w:t>
      </w:r>
      <w:r>
        <w:rPr>
          <w:rFonts w:ascii="Times New Roman" w:hAnsi="Times New Roman" w:cs="Times New Roman"/>
          <w:sz w:val="24"/>
          <w:szCs w:val="24"/>
        </w:rPr>
        <w:t xml:space="preserve"> E</w:t>
      </w:r>
      <w:r w:rsidR="00310225">
        <w:rPr>
          <w:rFonts w:ascii="Times New Roman" w:hAnsi="Times New Roman" w:cs="Times New Roman"/>
          <w:sz w:val="24"/>
          <w:szCs w:val="24"/>
        </w:rPr>
        <w:t xml:space="preserve">. </w:t>
      </w:r>
      <w:r>
        <w:rPr>
          <w:rFonts w:ascii="Times New Roman" w:hAnsi="Times New Roman" w:cs="Times New Roman"/>
          <w:sz w:val="24"/>
          <w:szCs w:val="24"/>
        </w:rPr>
        <w:t>M</w:t>
      </w:r>
      <w:r w:rsidR="00310225">
        <w:rPr>
          <w:rFonts w:ascii="Times New Roman" w:hAnsi="Times New Roman" w:cs="Times New Roman"/>
          <w:sz w:val="24"/>
          <w:szCs w:val="24"/>
        </w:rPr>
        <w:t>.</w:t>
      </w:r>
      <w:r>
        <w:rPr>
          <w:rFonts w:ascii="Times New Roman" w:hAnsi="Times New Roman" w:cs="Times New Roman"/>
          <w:sz w:val="24"/>
          <w:szCs w:val="24"/>
        </w:rPr>
        <w:t>, Usman</w:t>
      </w:r>
      <w:r w:rsidR="00310225">
        <w:rPr>
          <w:rFonts w:ascii="Times New Roman" w:hAnsi="Times New Roman" w:cs="Times New Roman"/>
          <w:sz w:val="24"/>
          <w:szCs w:val="24"/>
        </w:rPr>
        <w:t>,</w:t>
      </w:r>
      <w:r>
        <w:rPr>
          <w:rFonts w:ascii="Times New Roman" w:hAnsi="Times New Roman" w:cs="Times New Roman"/>
          <w:sz w:val="24"/>
          <w:szCs w:val="24"/>
        </w:rPr>
        <w:t xml:space="preserve"> S</w:t>
      </w:r>
      <w:r w:rsidR="00310225">
        <w:rPr>
          <w:rFonts w:ascii="Times New Roman" w:hAnsi="Times New Roman" w:cs="Times New Roman"/>
          <w:sz w:val="24"/>
          <w:szCs w:val="24"/>
        </w:rPr>
        <w:t xml:space="preserve">. </w:t>
      </w:r>
      <w:r>
        <w:rPr>
          <w:rFonts w:ascii="Times New Roman" w:hAnsi="Times New Roman" w:cs="Times New Roman"/>
          <w:sz w:val="24"/>
          <w:szCs w:val="24"/>
        </w:rPr>
        <w:t>O</w:t>
      </w:r>
      <w:r w:rsidR="00310225">
        <w:rPr>
          <w:rFonts w:ascii="Times New Roman" w:hAnsi="Times New Roman" w:cs="Times New Roman"/>
          <w:sz w:val="24"/>
          <w:szCs w:val="24"/>
        </w:rPr>
        <w:t>.</w:t>
      </w:r>
      <w:r>
        <w:rPr>
          <w:rFonts w:ascii="Times New Roman" w:hAnsi="Times New Roman" w:cs="Times New Roman"/>
          <w:sz w:val="24"/>
          <w:szCs w:val="24"/>
        </w:rPr>
        <w:t>, Jacob</w:t>
      </w:r>
      <w:r w:rsidR="00310225">
        <w:rPr>
          <w:rFonts w:ascii="Times New Roman" w:hAnsi="Times New Roman" w:cs="Times New Roman"/>
          <w:sz w:val="24"/>
          <w:szCs w:val="24"/>
        </w:rPr>
        <w:t>,</w:t>
      </w:r>
      <w:r>
        <w:rPr>
          <w:rFonts w:ascii="Times New Roman" w:hAnsi="Times New Roman" w:cs="Times New Roman"/>
          <w:sz w:val="24"/>
          <w:szCs w:val="24"/>
        </w:rPr>
        <w:t xml:space="preserve"> A</w:t>
      </w:r>
      <w:r w:rsidR="00310225">
        <w:rPr>
          <w:rFonts w:ascii="Times New Roman" w:hAnsi="Times New Roman" w:cs="Times New Roman"/>
          <w:sz w:val="24"/>
          <w:szCs w:val="24"/>
        </w:rPr>
        <w:t xml:space="preserve">. </w:t>
      </w:r>
      <w:r>
        <w:rPr>
          <w:rFonts w:ascii="Times New Roman" w:hAnsi="Times New Roman" w:cs="Times New Roman"/>
          <w:sz w:val="24"/>
          <w:szCs w:val="24"/>
        </w:rPr>
        <w:t>D</w:t>
      </w:r>
      <w:r w:rsidR="00310225">
        <w:rPr>
          <w:rFonts w:ascii="Times New Roman" w:hAnsi="Times New Roman" w:cs="Times New Roman"/>
          <w:sz w:val="24"/>
          <w:szCs w:val="24"/>
        </w:rPr>
        <w:t>.</w:t>
      </w:r>
      <w:r>
        <w:rPr>
          <w:rFonts w:ascii="Times New Roman" w:hAnsi="Times New Roman" w:cs="Times New Roman"/>
          <w:sz w:val="24"/>
          <w:szCs w:val="24"/>
        </w:rPr>
        <w:t xml:space="preserve"> and Onoja</w:t>
      </w:r>
      <w:r w:rsidR="00310225">
        <w:rPr>
          <w:rFonts w:ascii="Times New Roman" w:hAnsi="Times New Roman" w:cs="Times New Roman"/>
          <w:sz w:val="24"/>
          <w:szCs w:val="24"/>
        </w:rPr>
        <w:t>,</w:t>
      </w:r>
      <w:r>
        <w:rPr>
          <w:rFonts w:ascii="Times New Roman" w:hAnsi="Times New Roman" w:cs="Times New Roman"/>
          <w:sz w:val="24"/>
          <w:szCs w:val="24"/>
        </w:rPr>
        <w:t xml:space="preserve"> F</w:t>
      </w:r>
      <w:r w:rsidR="00310225">
        <w:rPr>
          <w:rFonts w:ascii="Times New Roman" w:hAnsi="Times New Roman" w:cs="Times New Roman"/>
          <w:sz w:val="24"/>
          <w:szCs w:val="24"/>
        </w:rPr>
        <w:t xml:space="preserve">. </w:t>
      </w:r>
      <w:r>
        <w:rPr>
          <w:rFonts w:ascii="Times New Roman" w:hAnsi="Times New Roman" w:cs="Times New Roman"/>
          <w:sz w:val="24"/>
          <w:szCs w:val="24"/>
        </w:rPr>
        <w:t xml:space="preserve">O. 2020. Evaluation of </w:t>
      </w:r>
      <w:r w:rsidR="000173C0">
        <w:rPr>
          <w:rFonts w:ascii="Times New Roman" w:hAnsi="Times New Roman" w:cs="Times New Roman"/>
          <w:sz w:val="24"/>
          <w:szCs w:val="24"/>
        </w:rPr>
        <w:tab/>
      </w:r>
      <w:r>
        <w:rPr>
          <w:rFonts w:ascii="Times New Roman" w:hAnsi="Times New Roman" w:cs="Times New Roman"/>
          <w:sz w:val="24"/>
          <w:szCs w:val="24"/>
        </w:rPr>
        <w:t xml:space="preserve">physicochemical, antioxidant, proximate and nutritional values of virgin coconut oil </w:t>
      </w:r>
      <w:r w:rsidR="000173C0">
        <w:rPr>
          <w:rFonts w:ascii="Times New Roman" w:hAnsi="Times New Roman" w:cs="Times New Roman"/>
          <w:sz w:val="24"/>
          <w:szCs w:val="24"/>
        </w:rPr>
        <w:tab/>
      </w:r>
      <w:r>
        <w:rPr>
          <w:rFonts w:ascii="Times New Roman" w:hAnsi="Times New Roman" w:cs="Times New Roman"/>
          <w:sz w:val="24"/>
          <w:szCs w:val="24"/>
        </w:rPr>
        <w:t>(</w:t>
      </w:r>
      <w:r w:rsidRPr="000D20CA">
        <w:rPr>
          <w:rFonts w:ascii="Times New Roman" w:hAnsi="Times New Roman" w:cs="Times New Roman"/>
          <w:i/>
          <w:sz w:val="24"/>
          <w:szCs w:val="24"/>
        </w:rPr>
        <w:t>Cocus nucifera</w:t>
      </w:r>
      <w:r>
        <w:rPr>
          <w:rFonts w:ascii="Times New Roman" w:hAnsi="Times New Roman" w:cs="Times New Roman"/>
          <w:sz w:val="24"/>
          <w:szCs w:val="24"/>
        </w:rPr>
        <w:t xml:space="preserve">). </w:t>
      </w:r>
      <w:r w:rsidRPr="00861379">
        <w:rPr>
          <w:rFonts w:ascii="Times New Roman" w:hAnsi="Times New Roman" w:cs="Times New Roman"/>
          <w:i/>
          <w:sz w:val="24"/>
          <w:szCs w:val="24"/>
        </w:rPr>
        <w:t>Arab J of Chem and Environm Res</w:t>
      </w:r>
      <w:r w:rsidR="007C3B3F">
        <w:rPr>
          <w:rFonts w:ascii="Times New Roman" w:hAnsi="Times New Roman" w:cs="Times New Roman"/>
          <w:sz w:val="24"/>
          <w:szCs w:val="24"/>
        </w:rPr>
        <w:t xml:space="preserve"> </w:t>
      </w:r>
      <w:r>
        <w:rPr>
          <w:rFonts w:ascii="Times New Roman" w:hAnsi="Times New Roman" w:cs="Times New Roman"/>
          <w:sz w:val="24"/>
          <w:szCs w:val="24"/>
        </w:rPr>
        <w:t>7(2): 175-190.</w:t>
      </w:r>
    </w:p>
    <w:p w:rsidR="00191006" w:rsidRDefault="00191006" w:rsidP="00861379">
      <w:pPr>
        <w:autoSpaceDE w:val="0"/>
        <w:autoSpaceDN w:val="0"/>
        <w:adjustRightInd w:val="0"/>
        <w:spacing w:after="0" w:line="240" w:lineRule="auto"/>
        <w:jc w:val="both"/>
        <w:rPr>
          <w:rFonts w:ascii="Times New Roman" w:hAnsi="Times New Roman" w:cs="Times New Roman"/>
          <w:sz w:val="24"/>
          <w:szCs w:val="24"/>
        </w:rPr>
      </w:pPr>
    </w:p>
    <w:p w:rsidR="0005202E" w:rsidRDefault="0005202E" w:rsidP="007C3B3F">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Adekomi</w:t>
      </w:r>
      <w:r w:rsidR="007C3B3F">
        <w:rPr>
          <w:rFonts w:ascii="Times New Roman" w:hAnsi="Times New Roman" w:cs="Times New Roman"/>
          <w:sz w:val="24"/>
          <w:szCs w:val="24"/>
        </w:rPr>
        <w:t>,</w:t>
      </w:r>
      <w:r>
        <w:rPr>
          <w:rFonts w:ascii="Times New Roman" w:hAnsi="Times New Roman" w:cs="Times New Roman"/>
          <w:sz w:val="24"/>
          <w:szCs w:val="24"/>
        </w:rPr>
        <w:t xml:space="preserve"> D</w:t>
      </w:r>
      <w:r w:rsidR="007C3B3F">
        <w:rPr>
          <w:rFonts w:ascii="Times New Roman" w:hAnsi="Times New Roman" w:cs="Times New Roman"/>
          <w:sz w:val="24"/>
          <w:szCs w:val="24"/>
        </w:rPr>
        <w:t xml:space="preserve">. </w:t>
      </w:r>
      <w:r>
        <w:rPr>
          <w:rFonts w:ascii="Times New Roman" w:hAnsi="Times New Roman" w:cs="Times New Roman"/>
          <w:sz w:val="24"/>
          <w:szCs w:val="24"/>
        </w:rPr>
        <w:t>A</w:t>
      </w:r>
      <w:r w:rsidR="007C3B3F">
        <w:rPr>
          <w:rFonts w:ascii="Times New Roman" w:hAnsi="Times New Roman" w:cs="Times New Roman"/>
          <w:sz w:val="24"/>
          <w:szCs w:val="24"/>
        </w:rPr>
        <w:t>.</w:t>
      </w:r>
      <w:r w:rsidRPr="00EB37B7">
        <w:rPr>
          <w:rFonts w:ascii="Times New Roman" w:hAnsi="Times New Roman" w:cs="Times New Roman"/>
          <w:sz w:val="24"/>
          <w:szCs w:val="24"/>
        </w:rPr>
        <w:t>,</w:t>
      </w:r>
      <w:r>
        <w:rPr>
          <w:rFonts w:ascii="Times New Roman" w:hAnsi="Times New Roman" w:cs="Times New Roman"/>
          <w:sz w:val="24"/>
          <w:szCs w:val="24"/>
        </w:rPr>
        <w:t xml:space="preserve"> Adekeye</w:t>
      </w:r>
      <w:r w:rsidR="007C3B3F">
        <w:rPr>
          <w:rFonts w:ascii="Times New Roman" w:hAnsi="Times New Roman" w:cs="Times New Roman"/>
          <w:sz w:val="24"/>
          <w:szCs w:val="24"/>
        </w:rPr>
        <w:t>,</w:t>
      </w:r>
      <w:r>
        <w:rPr>
          <w:rFonts w:ascii="Times New Roman" w:hAnsi="Times New Roman" w:cs="Times New Roman"/>
          <w:sz w:val="24"/>
          <w:szCs w:val="24"/>
        </w:rPr>
        <w:t xml:space="preserve"> A</w:t>
      </w:r>
      <w:r w:rsidR="007C3B3F">
        <w:rPr>
          <w:rFonts w:ascii="Times New Roman" w:hAnsi="Times New Roman" w:cs="Times New Roman"/>
          <w:sz w:val="24"/>
          <w:szCs w:val="24"/>
        </w:rPr>
        <w:t xml:space="preserve">. </w:t>
      </w:r>
      <w:r>
        <w:rPr>
          <w:rFonts w:ascii="Times New Roman" w:hAnsi="Times New Roman" w:cs="Times New Roman"/>
          <w:sz w:val="24"/>
          <w:szCs w:val="24"/>
        </w:rPr>
        <w:t>D</w:t>
      </w:r>
      <w:r w:rsidR="007C3B3F">
        <w:rPr>
          <w:rFonts w:ascii="Times New Roman" w:hAnsi="Times New Roman" w:cs="Times New Roman"/>
          <w:sz w:val="24"/>
          <w:szCs w:val="24"/>
        </w:rPr>
        <w:t>.</w:t>
      </w:r>
      <w:r>
        <w:rPr>
          <w:rFonts w:ascii="Times New Roman" w:hAnsi="Times New Roman" w:cs="Times New Roman"/>
          <w:sz w:val="24"/>
          <w:szCs w:val="24"/>
        </w:rPr>
        <w:t>, Ogedengbe</w:t>
      </w:r>
      <w:r w:rsidR="007C3B3F">
        <w:rPr>
          <w:rFonts w:ascii="Times New Roman" w:hAnsi="Times New Roman" w:cs="Times New Roman"/>
          <w:sz w:val="24"/>
          <w:szCs w:val="24"/>
        </w:rPr>
        <w:t>,</w:t>
      </w:r>
      <w:r>
        <w:rPr>
          <w:rFonts w:ascii="Times New Roman" w:hAnsi="Times New Roman" w:cs="Times New Roman"/>
          <w:sz w:val="24"/>
          <w:szCs w:val="24"/>
        </w:rPr>
        <w:t xml:space="preserve"> O</w:t>
      </w:r>
      <w:r w:rsidR="007C3B3F">
        <w:rPr>
          <w:rFonts w:ascii="Times New Roman" w:hAnsi="Times New Roman" w:cs="Times New Roman"/>
          <w:sz w:val="24"/>
          <w:szCs w:val="24"/>
        </w:rPr>
        <w:t xml:space="preserve">. </w:t>
      </w:r>
      <w:r>
        <w:rPr>
          <w:rFonts w:ascii="Times New Roman" w:hAnsi="Times New Roman" w:cs="Times New Roman"/>
          <w:sz w:val="24"/>
          <w:szCs w:val="24"/>
        </w:rPr>
        <w:t>O</w:t>
      </w:r>
      <w:r w:rsidR="007C3B3F">
        <w:rPr>
          <w:rFonts w:ascii="Times New Roman" w:hAnsi="Times New Roman" w:cs="Times New Roman"/>
          <w:sz w:val="24"/>
          <w:szCs w:val="24"/>
        </w:rPr>
        <w:t>.</w:t>
      </w:r>
      <w:r>
        <w:rPr>
          <w:rFonts w:ascii="Times New Roman" w:hAnsi="Times New Roman" w:cs="Times New Roman"/>
          <w:sz w:val="24"/>
          <w:szCs w:val="24"/>
        </w:rPr>
        <w:t xml:space="preserve"> and Ibiyeye</w:t>
      </w:r>
      <w:r w:rsidR="007C3B3F">
        <w:rPr>
          <w:rFonts w:ascii="Times New Roman" w:hAnsi="Times New Roman" w:cs="Times New Roman"/>
          <w:sz w:val="24"/>
          <w:szCs w:val="24"/>
        </w:rPr>
        <w:t>,</w:t>
      </w:r>
      <w:r>
        <w:rPr>
          <w:rFonts w:ascii="Times New Roman" w:hAnsi="Times New Roman" w:cs="Times New Roman"/>
          <w:sz w:val="24"/>
          <w:szCs w:val="24"/>
        </w:rPr>
        <w:t xml:space="preserve"> R</w:t>
      </w:r>
      <w:r w:rsidR="007C3B3F">
        <w:rPr>
          <w:rFonts w:ascii="Times New Roman" w:hAnsi="Times New Roman" w:cs="Times New Roman"/>
          <w:sz w:val="24"/>
          <w:szCs w:val="24"/>
        </w:rPr>
        <w:t xml:space="preserve">. </w:t>
      </w:r>
      <w:r w:rsidRPr="00EB37B7">
        <w:rPr>
          <w:rFonts w:ascii="Times New Roman" w:hAnsi="Times New Roman" w:cs="Times New Roman"/>
          <w:sz w:val="24"/>
          <w:szCs w:val="24"/>
        </w:rPr>
        <w:t>Y.</w:t>
      </w:r>
      <w:r w:rsidR="007C3B3F">
        <w:rPr>
          <w:rFonts w:ascii="Times New Roman" w:hAnsi="Times New Roman" w:cs="Times New Roman"/>
          <w:sz w:val="24"/>
          <w:szCs w:val="24"/>
        </w:rPr>
        <w:t xml:space="preserve"> </w:t>
      </w:r>
      <w:r w:rsidRPr="00EB37B7">
        <w:rPr>
          <w:rFonts w:ascii="Times New Roman" w:hAnsi="Times New Roman" w:cs="Times New Roman"/>
          <w:sz w:val="24"/>
          <w:szCs w:val="24"/>
        </w:rPr>
        <w:t>2012</w:t>
      </w:r>
      <w:r w:rsidR="0063422E">
        <w:rPr>
          <w:rFonts w:ascii="Times New Roman" w:eastAsia="TimesNewRomanPSMT" w:hAnsi="Times New Roman" w:cs="Times New Roman"/>
          <w:sz w:val="24"/>
          <w:szCs w:val="24"/>
        </w:rPr>
        <w:t xml:space="preserve">. </w:t>
      </w:r>
      <w:r w:rsidRPr="00EB37B7">
        <w:rPr>
          <w:rFonts w:ascii="Times New Roman" w:eastAsia="TimesNewRomanPSMT" w:hAnsi="Times New Roman" w:cs="Times New Roman"/>
          <w:sz w:val="24"/>
          <w:szCs w:val="24"/>
        </w:rPr>
        <w:t>Histopathological</w:t>
      </w:r>
      <w:r w:rsidR="007C3B3F">
        <w:rPr>
          <w:rFonts w:ascii="Times New Roman" w:eastAsia="TimesNewRomanPSMT" w:hAnsi="Times New Roman" w:cs="Times New Roman"/>
          <w:sz w:val="24"/>
          <w:szCs w:val="24"/>
        </w:rPr>
        <w:t xml:space="preserve"> </w:t>
      </w:r>
      <w:r w:rsidRPr="00EB37B7">
        <w:rPr>
          <w:rFonts w:ascii="Times New Roman" w:hAnsi="Times New Roman" w:cs="Times New Roman"/>
          <w:sz w:val="24"/>
          <w:szCs w:val="24"/>
        </w:rPr>
        <w:t>study on the ef</w:t>
      </w:r>
      <w:r>
        <w:rPr>
          <w:rFonts w:ascii="Times New Roman" w:hAnsi="Times New Roman" w:cs="Times New Roman"/>
          <w:sz w:val="24"/>
          <w:szCs w:val="24"/>
        </w:rPr>
        <w:t xml:space="preserve">fects of oral administration of </w:t>
      </w:r>
      <w:r w:rsidR="007C3B3F">
        <w:rPr>
          <w:rFonts w:ascii="Times New Roman" w:hAnsi="Times New Roman" w:cs="Times New Roman"/>
          <w:sz w:val="24"/>
          <w:szCs w:val="24"/>
        </w:rPr>
        <w:t xml:space="preserve">aqueous leaf extracts of </w:t>
      </w:r>
      <w:r w:rsidRPr="00EB37B7">
        <w:rPr>
          <w:rFonts w:ascii="Times New Roman" w:hAnsi="Times New Roman" w:cs="Times New Roman"/>
          <w:i/>
          <w:iCs/>
          <w:sz w:val="24"/>
          <w:szCs w:val="24"/>
        </w:rPr>
        <w:t>Cymbopogon</w:t>
      </w:r>
      <w:r w:rsidR="007C3B3F">
        <w:rPr>
          <w:rFonts w:ascii="Times New Roman" w:hAnsi="Times New Roman" w:cs="Times New Roman"/>
          <w:i/>
          <w:iCs/>
          <w:sz w:val="24"/>
          <w:szCs w:val="24"/>
        </w:rPr>
        <w:t xml:space="preserve"> citratu</w:t>
      </w:r>
      <w:r w:rsidRPr="00EB37B7">
        <w:rPr>
          <w:rFonts w:ascii="Times New Roman" w:hAnsi="Times New Roman" w:cs="Times New Roman"/>
          <w:i/>
          <w:iCs/>
          <w:sz w:val="24"/>
          <w:szCs w:val="24"/>
        </w:rPr>
        <w:t xml:space="preserve">s </w:t>
      </w:r>
      <w:r>
        <w:rPr>
          <w:rFonts w:ascii="Times New Roman" w:hAnsi="Times New Roman" w:cs="Times New Roman"/>
          <w:sz w:val="24"/>
          <w:szCs w:val="24"/>
        </w:rPr>
        <w:t xml:space="preserve">on the </w:t>
      </w:r>
      <w:r w:rsidR="000173C0">
        <w:rPr>
          <w:rFonts w:ascii="Times New Roman" w:hAnsi="Times New Roman" w:cs="Times New Roman"/>
          <w:sz w:val="24"/>
          <w:szCs w:val="24"/>
        </w:rPr>
        <w:tab/>
      </w:r>
      <w:r>
        <w:rPr>
          <w:rFonts w:ascii="Times New Roman" w:hAnsi="Times New Roman" w:cs="Times New Roman"/>
          <w:sz w:val="24"/>
          <w:szCs w:val="24"/>
        </w:rPr>
        <w:t xml:space="preserve">frontal cortex of male </w:t>
      </w:r>
      <w:r>
        <w:rPr>
          <w:rFonts w:ascii="Times New Roman" w:eastAsia="TimesNewRomanPSMT" w:hAnsi="Times New Roman" w:cs="Times New Roman"/>
          <w:sz w:val="24"/>
          <w:szCs w:val="24"/>
        </w:rPr>
        <w:t xml:space="preserve">Sprague </w:t>
      </w:r>
      <w:r w:rsidR="00D50594">
        <w:rPr>
          <w:rFonts w:ascii="Times New Roman" w:eastAsia="TimesNewRomanPSMT" w:hAnsi="Times New Roman" w:cs="Times New Roman"/>
          <w:sz w:val="24"/>
          <w:szCs w:val="24"/>
        </w:rPr>
        <w:t>dawley rats.</w:t>
      </w:r>
      <w:r w:rsidR="007C3B3F">
        <w:rPr>
          <w:rFonts w:ascii="Times New Roman" w:eastAsia="TimesNewRomanPSMT" w:hAnsi="Times New Roman" w:cs="Times New Roman"/>
          <w:sz w:val="24"/>
          <w:szCs w:val="24"/>
        </w:rPr>
        <w:t xml:space="preserve"> </w:t>
      </w:r>
      <w:r w:rsidRPr="0005202E">
        <w:rPr>
          <w:rFonts w:ascii="Times New Roman" w:hAnsi="Times New Roman" w:cs="Times New Roman"/>
          <w:i/>
          <w:sz w:val="24"/>
          <w:szCs w:val="24"/>
        </w:rPr>
        <w:t>J</w:t>
      </w:r>
      <w:r w:rsidRPr="00EB37B7">
        <w:rPr>
          <w:rFonts w:ascii="Times New Roman" w:hAnsi="Times New Roman" w:cs="Times New Roman"/>
          <w:i/>
          <w:iCs/>
          <w:sz w:val="24"/>
          <w:szCs w:val="24"/>
        </w:rPr>
        <w:t xml:space="preserve"> of</w:t>
      </w:r>
      <w:r w:rsidR="007C3B3F">
        <w:rPr>
          <w:rFonts w:ascii="Times New Roman" w:hAnsi="Times New Roman" w:cs="Times New Roman"/>
          <w:i/>
          <w:iCs/>
          <w:sz w:val="24"/>
          <w:szCs w:val="24"/>
        </w:rPr>
        <w:t xml:space="preserve"> Biol </w:t>
      </w:r>
      <w:r w:rsidR="00C612D6">
        <w:rPr>
          <w:rFonts w:ascii="Times New Roman" w:hAnsi="Times New Roman" w:cs="Times New Roman"/>
          <w:i/>
          <w:iCs/>
          <w:sz w:val="24"/>
          <w:szCs w:val="24"/>
        </w:rPr>
        <w:t>Sci</w:t>
      </w:r>
      <w:r w:rsidR="00C612D6" w:rsidRPr="00C612D6">
        <w:rPr>
          <w:rFonts w:ascii="Times New Roman" w:hAnsi="Times New Roman" w:cs="Times New Roman"/>
          <w:iCs/>
          <w:sz w:val="24"/>
          <w:szCs w:val="24"/>
        </w:rPr>
        <w:t xml:space="preserve"> </w:t>
      </w:r>
      <w:r w:rsidRPr="00EB37B7">
        <w:rPr>
          <w:rFonts w:ascii="Times New Roman" w:hAnsi="Times New Roman" w:cs="Times New Roman"/>
          <w:sz w:val="24"/>
          <w:szCs w:val="24"/>
        </w:rPr>
        <w:t>1(3):75-80</w:t>
      </w:r>
      <w:r w:rsidR="002D7796">
        <w:rPr>
          <w:rFonts w:ascii="Times New Roman" w:hAnsi="Times New Roman" w:cs="Times New Roman"/>
          <w:sz w:val="24"/>
          <w:szCs w:val="24"/>
        </w:rPr>
        <w:t>.</w:t>
      </w:r>
    </w:p>
    <w:p w:rsidR="0063422E" w:rsidRDefault="0063422E" w:rsidP="0005202E">
      <w:pPr>
        <w:autoSpaceDE w:val="0"/>
        <w:autoSpaceDN w:val="0"/>
        <w:adjustRightInd w:val="0"/>
        <w:spacing w:after="0" w:line="240" w:lineRule="auto"/>
        <w:rPr>
          <w:rFonts w:ascii="Times New Roman" w:hAnsi="Times New Roman" w:cs="Times New Roman"/>
          <w:sz w:val="24"/>
          <w:szCs w:val="24"/>
        </w:rPr>
      </w:pPr>
    </w:p>
    <w:p w:rsidR="00D50594" w:rsidRDefault="0063422E" w:rsidP="008652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Afolayan</w:t>
      </w:r>
      <w:r w:rsidR="00996609">
        <w:rPr>
          <w:rFonts w:ascii="Times New Roman" w:hAnsi="Times New Roman" w:cs="Times New Roman"/>
          <w:sz w:val="24"/>
          <w:szCs w:val="24"/>
        </w:rPr>
        <w:t>,</w:t>
      </w:r>
      <w:r>
        <w:rPr>
          <w:rFonts w:ascii="Times New Roman" w:hAnsi="Times New Roman" w:cs="Times New Roman"/>
          <w:sz w:val="24"/>
          <w:szCs w:val="24"/>
        </w:rPr>
        <w:t xml:space="preserve"> A</w:t>
      </w:r>
      <w:r w:rsidR="00996609">
        <w:rPr>
          <w:rFonts w:ascii="Times New Roman" w:hAnsi="Times New Roman" w:cs="Times New Roman"/>
          <w:sz w:val="24"/>
          <w:szCs w:val="24"/>
        </w:rPr>
        <w:t xml:space="preserve">. </w:t>
      </w:r>
      <w:r>
        <w:rPr>
          <w:rFonts w:ascii="Times New Roman" w:hAnsi="Times New Roman" w:cs="Times New Roman"/>
          <w:sz w:val="24"/>
          <w:szCs w:val="24"/>
        </w:rPr>
        <w:t>J</w:t>
      </w:r>
      <w:r w:rsidR="00996609">
        <w:rPr>
          <w:rFonts w:ascii="Times New Roman" w:hAnsi="Times New Roman" w:cs="Times New Roman"/>
          <w:sz w:val="24"/>
          <w:szCs w:val="24"/>
        </w:rPr>
        <w:t>.</w:t>
      </w:r>
      <w:r>
        <w:rPr>
          <w:rFonts w:ascii="Times New Roman" w:hAnsi="Times New Roman" w:cs="Times New Roman"/>
          <w:sz w:val="24"/>
          <w:szCs w:val="24"/>
        </w:rPr>
        <w:t xml:space="preserve"> and Jimoh</w:t>
      </w:r>
      <w:r w:rsidR="00996609">
        <w:rPr>
          <w:rFonts w:ascii="Times New Roman" w:hAnsi="Times New Roman" w:cs="Times New Roman"/>
          <w:sz w:val="24"/>
          <w:szCs w:val="24"/>
        </w:rPr>
        <w:t>,</w:t>
      </w:r>
      <w:r>
        <w:rPr>
          <w:rFonts w:ascii="Times New Roman" w:hAnsi="Times New Roman" w:cs="Times New Roman"/>
          <w:sz w:val="24"/>
          <w:szCs w:val="24"/>
        </w:rPr>
        <w:t xml:space="preserve"> F</w:t>
      </w:r>
      <w:r w:rsidR="00996609">
        <w:rPr>
          <w:rFonts w:ascii="Times New Roman" w:hAnsi="Times New Roman" w:cs="Times New Roman"/>
          <w:sz w:val="24"/>
          <w:szCs w:val="24"/>
        </w:rPr>
        <w:t xml:space="preserve">. </w:t>
      </w:r>
      <w:r>
        <w:rPr>
          <w:rFonts w:ascii="Times New Roman" w:hAnsi="Times New Roman" w:cs="Times New Roman"/>
          <w:sz w:val="24"/>
          <w:szCs w:val="24"/>
        </w:rPr>
        <w:t xml:space="preserve">O. 2009. </w:t>
      </w:r>
      <w:r w:rsidRPr="0000662D">
        <w:rPr>
          <w:rFonts w:ascii="Times New Roman" w:hAnsi="Times New Roman" w:cs="Times New Roman"/>
          <w:sz w:val="24"/>
          <w:szCs w:val="24"/>
        </w:rPr>
        <w:t xml:space="preserve">Nutritional quality of some wild leafy vegetables in South </w:t>
      </w:r>
      <w:r w:rsidR="000173C0">
        <w:rPr>
          <w:rFonts w:ascii="Times New Roman" w:hAnsi="Times New Roman" w:cs="Times New Roman"/>
          <w:sz w:val="24"/>
          <w:szCs w:val="24"/>
        </w:rPr>
        <w:tab/>
      </w:r>
      <w:r w:rsidRPr="0000662D">
        <w:rPr>
          <w:rFonts w:ascii="Times New Roman" w:hAnsi="Times New Roman" w:cs="Times New Roman"/>
          <w:sz w:val="24"/>
          <w:szCs w:val="24"/>
        </w:rPr>
        <w:t xml:space="preserve">Africa. </w:t>
      </w:r>
      <w:r w:rsidR="00996609">
        <w:rPr>
          <w:rFonts w:ascii="Times New Roman" w:hAnsi="Times New Roman" w:cs="Times New Roman"/>
          <w:i/>
          <w:iCs/>
          <w:sz w:val="24"/>
          <w:szCs w:val="24"/>
        </w:rPr>
        <w:t xml:space="preserve">Int J of Food Sci and Nut </w:t>
      </w:r>
      <w:r w:rsidRPr="00996609">
        <w:rPr>
          <w:rFonts w:ascii="Times New Roman" w:hAnsi="Times New Roman" w:cs="Times New Roman"/>
          <w:bCs/>
          <w:sz w:val="24"/>
          <w:szCs w:val="24"/>
        </w:rPr>
        <w:t>60:</w:t>
      </w:r>
      <w:r w:rsidRPr="0000662D">
        <w:rPr>
          <w:rFonts w:ascii="Times New Roman" w:hAnsi="Times New Roman" w:cs="Times New Roman"/>
          <w:b/>
          <w:bCs/>
          <w:sz w:val="24"/>
          <w:szCs w:val="24"/>
        </w:rPr>
        <w:t xml:space="preserve"> </w:t>
      </w:r>
      <w:r w:rsidRPr="0000662D">
        <w:rPr>
          <w:rFonts w:ascii="Times New Roman" w:hAnsi="Times New Roman" w:cs="Times New Roman"/>
          <w:sz w:val="24"/>
          <w:szCs w:val="24"/>
        </w:rPr>
        <w:t>424-431.</w:t>
      </w:r>
    </w:p>
    <w:p w:rsidR="00DC61CF" w:rsidRDefault="00DC61CF" w:rsidP="00865261">
      <w:pPr>
        <w:autoSpaceDE w:val="0"/>
        <w:autoSpaceDN w:val="0"/>
        <w:adjustRightInd w:val="0"/>
        <w:spacing w:after="0" w:line="240" w:lineRule="auto"/>
        <w:jc w:val="both"/>
        <w:rPr>
          <w:rFonts w:ascii="Times New Roman" w:hAnsi="Times New Roman" w:cs="Times New Roman"/>
          <w:sz w:val="24"/>
          <w:szCs w:val="24"/>
        </w:rPr>
      </w:pPr>
    </w:p>
    <w:p w:rsidR="00191006" w:rsidRDefault="00D50594" w:rsidP="0071612C">
      <w:pPr>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D769C8">
        <w:rPr>
          <w:rFonts w:ascii="Times New Roman" w:hAnsi="Times New Roman" w:cs="Times New Roman"/>
          <w:color w:val="000000"/>
          <w:sz w:val="24"/>
          <w:szCs w:val="24"/>
        </w:rPr>
        <w:t>Aiyegoro</w:t>
      </w:r>
      <w:r w:rsidR="0071612C">
        <w:rPr>
          <w:rFonts w:ascii="Times New Roman" w:hAnsi="Times New Roman" w:cs="Times New Roman"/>
          <w:color w:val="000000"/>
          <w:sz w:val="24"/>
          <w:szCs w:val="24"/>
        </w:rPr>
        <w:t>,</w:t>
      </w:r>
      <w:r w:rsidRPr="00D769C8">
        <w:rPr>
          <w:rFonts w:ascii="Times New Roman" w:hAnsi="Times New Roman" w:cs="Times New Roman"/>
          <w:color w:val="000000"/>
          <w:sz w:val="24"/>
          <w:szCs w:val="24"/>
        </w:rPr>
        <w:t xml:space="preserve"> O</w:t>
      </w:r>
      <w:r w:rsidR="0071612C">
        <w:rPr>
          <w:rFonts w:ascii="Times New Roman" w:hAnsi="Times New Roman" w:cs="Times New Roman"/>
          <w:color w:val="000000"/>
          <w:sz w:val="24"/>
          <w:szCs w:val="24"/>
        </w:rPr>
        <w:t xml:space="preserve">. </w:t>
      </w:r>
      <w:r w:rsidRPr="00D769C8">
        <w:rPr>
          <w:rFonts w:ascii="Times New Roman" w:hAnsi="Times New Roman" w:cs="Times New Roman"/>
          <w:color w:val="000000"/>
          <w:sz w:val="24"/>
          <w:szCs w:val="24"/>
        </w:rPr>
        <w:t>A</w:t>
      </w:r>
      <w:r w:rsidR="0071612C">
        <w:rPr>
          <w:rFonts w:ascii="Times New Roman" w:hAnsi="Times New Roman" w:cs="Times New Roman"/>
          <w:color w:val="000000"/>
          <w:sz w:val="24"/>
          <w:szCs w:val="24"/>
        </w:rPr>
        <w:t>.</w:t>
      </w:r>
      <w:r w:rsidRPr="00D769C8">
        <w:rPr>
          <w:rFonts w:ascii="Times New Roman" w:hAnsi="Times New Roman" w:cs="Times New Roman"/>
          <w:color w:val="000000"/>
          <w:sz w:val="24"/>
          <w:szCs w:val="24"/>
        </w:rPr>
        <w:t>, Akinpe</w:t>
      </w:r>
      <w:r>
        <w:rPr>
          <w:rFonts w:ascii="Times New Roman" w:hAnsi="Times New Roman" w:cs="Times New Roman"/>
          <w:color w:val="000000"/>
          <w:sz w:val="24"/>
          <w:szCs w:val="24"/>
        </w:rPr>
        <w:t>lu</w:t>
      </w:r>
      <w:r w:rsidR="0071612C">
        <w:rPr>
          <w:rFonts w:ascii="Times New Roman" w:hAnsi="Times New Roman" w:cs="Times New Roman"/>
          <w:color w:val="000000"/>
          <w:sz w:val="24"/>
          <w:szCs w:val="24"/>
        </w:rPr>
        <w:t>,</w:t>
      </w:r>
      <w:r>
        <w:rPr>
          <w:rFonts w:ascii="Times New Roman" w:hAnsi="Times New Roman" w:cs="Times New Roman"/>
          <w:color w:val="000000"/>
          <w:sz w:val="24"/>
          <w:szCs w:val="24"/>
        </w:rPr>
        <w:t xml:space="preserve"> D</w:t>
      </w:r>
      <w:r w:rsidR="007161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0071612C">
        <w:rPr>
          <w:rFonts w:ascii="Times New Roman" w:hAnsi="Times New Roman" w:cs="Times New Roman"/>
          <w:color w:val="000000"/>
          <w:sz w:val="24"/>
          <w:szCs w:val="24"/>
        </w:rPr>
        <w:t>.</w:t>
      </w:r>
      <w:r>
        <w:rPr>
          <w:rFonts w:ascii="Times New Roman" w:hAnsi="Times New Roman" w:cs="Times New Roman"/>
          <w:color w:val="000000"/>
          <w:sz w:val="24"/>
          <w:szCs w:val="24"/>
        </w:rPr>
        <w:t>, Afolayan</w:t>
      </w:r>
      <w:r w:rsidR="0071612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w:t>
      </w:r>
      <w:r w:rsidR="007161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J</w:t>
      </w:r>
      <w:r w:rsidR="0071612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Okoh</w:t>
      </w:r>
      <w:r w:rsidR="0071612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w:t>
      </w:r>
      <w:r w:rsidR="007161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 2008. </w:t>
      </w:r>
      <w:r w:rsidRPr="00D769C8">
        <w:rPr>
          <w:rFonts w:ascii="Times New Roman" w:hAnsi="Times New Roman" w:cs="Times New Roman"/>
          <w:color w:val="000000"/>
          <w:sz w:val="24"/>
          <w:szCs w:val="24"/>
        </w:rPr>
        <w:t xml:space="preserve">Antibacterial activities </w:t>
      </w:r>
      <w:r w:rsidR="0071612C">
        <w:rPr>
          <w:rFonts w:ascii="Times New Roman" w:hAnsi="Times New Roman" w:cs="Times New Roman"/>
          <w:color w:val="000000"/>
          <w:sz w:val="24"/>
          <w:szCs w:val="24"/>
        </w:rPr>
        <w:t xml:space="preserve">  </w:t>
      </w:r>
      <w:r w:rsidRPr="00D769C8">
        <w:rPr>
          <w:rFonts w:ascii="Times New Roman" w:hAnsi="Times New Roman" w:cs="Times New Roman"/>
          <w:color w:val="000000"/>
          <w:sz w:val="24"/>
          <w:szCs w:val="24"/>
        </w:rPr>
        <w:t xml:space="preserve">of crude stem bark extracts of </w:t>
      </w:r>
      <w:r w:rsidRPr="00D769C8">
        <w:rPr>
          <w:rFonts w:ascii="Times New Roman" w:hAnsi="Times New Roman" w:cs="Times New Roman"/>
          <w:i/>
          <w:iCs/>
          <w:color w:val="000000"/>
          <w:sz w:val="24"/>
          <w:szCs w:val="24"/>
        </w:rPr>
        <w:t xml:space="preserve">D. benthamianus </w:t>
      </w:r>
      <w:r w:rsidRPr="00D769C8">
        <w:rPr>
          <w:rFonts w:ascii="Times New Roman" w:hAnsi="Times New Roman" w:cs="Times New Roman"/>
          <w:color w:val="000000"/>
          <w:sz w:val="24"/>
          <w:szCs w:val="24"/>
        </w:rPr>
        <w:t>Baill</w:t>
      </w:r>
      <w:r>
        <w:rPr>
          <w:rFonts w:ascii="Times New Roman" w:hAnsi="Times New Roman" w:cs="Times New Roman"/>
          <w:color w:val="000000"/>
          <w:sz w:val="24"/>
          <w:szCs w:val="24"/>
        </w:rPr>
        <w:t xml:space="preserve">. </w:t>
      </w:r>
      <w:r w:rsidRPr="00D50594">
        <w:rPr>
          <w:rFonts w:ascii="Times New Roman" w:hAnsi="Times New Roman" w:cs="Times New Roman"/>
          <w:i/>
          <w:color w:val="000000"/>
          <w:sz w:val="24"/>
          <w:szCs w:val="24"/>
        </w:rPr>
        <w:t>J Biol Sci</w:t>
      </w:r>
      <w:r w:rsidR="007161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8(2): 356-61.</w:t>
      </w:r>
    </w:p>
    <w:p w:rsidR="00FE2586" w:rsidRDefault="00FE2586" w:rsidP="007F1EE6">
      <w:pPr>
        <w:autoSpaceDE w:val="0"/>
        <w:autoSpaceDN w:val="0"/>
        <w:adjustRightInd w:val="0"/>
        <w:spacing w:after="0" w:line="240" w:lineRule="auto"/>
        <w:jc w:val="both"/>
        <w:rPr>
          <w:rFonts w:ascii="Times New Roman" w:hAnsi="Times New Roman" w:cs="Times New Roman"/>
          <w:color w:val="000000"/>
          <w:sz w:val="24"/>
          <w:szCs w:val="24"/>
        </w:rPr>
      </w:pPr>
    </w:p>
    <w:p w:rsidR="00475793" w:rsidRDefault="006A3EDB" w:rsidP="006A3EDB">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AOAC (Association of Official Analytical Chemist),</w:t>
      </w:r>
      <w:r w:rsidR="00475793">
        <w:rPr>
          <w:rFonts w:ascii="Times New Roman" w:hAnsi="Times New Roman" w:cs="Times New Roman"/>
          <w:sz w:val="24"/>
          <w:szCs w:val="24"/>
        </w:rPr>
        <w:t xml:space="preserve"> 2010. Offici</w:t>
      </w:r>
      <w:r>
        <w:rPr>
          <w:rFonts w:ascii="Times New Roman" w:hAnsi="Times New Roman" w:cs="Times New Roman"/>
          <w:sz w:val="24"/>
          <w:szCs w:val="24"/>
        </w:rPr>
        <w:t>al Methods of Proximate Analysis</w:t>
      </w:r>
      <w:r w:rsidR="00475793">
        <w:rPr>
          <w:rFonts w:ascii="Times New Roman" w:hAnsi="Times New Roman" w:cs="Times New Roman"/>
          <w:sz w:val="24"/>
          <w:szCs w:val="24"/>
        </w:rPr>
        <w:t>. AOAC Internati</w:t>
      </w:r>
      <w:r w:rsidR="00456DF5">
        <w:rPr>
          <w:rFonts w:ascii="Times New Roman" w:hAnsi="Times New Roman" w:cs="Times New Roman"/>
          <w:sz w:val="24"/>
          <w:szCs w:val="24"/>
        </w:rPr>
        <w:t xml:space="preserve">onal, Galthersburg. </w:t>
      </w:r>
      <w:r w:rsidR="00191006">
        <w:rPr>
          <w:rFonts w:ascii="Times New Roman" w:hAnsi="Times New Roman" w:cs="Times New Roman"/>
          <w:sz w:val="24"/>
          <w:szCs w:val="24"/>
        </w:rPr>
        <w:t xml:space="preserve">15 – </w:t>
      </w:r>
      <w:r w:rsidR="000173C0">
        <w:rPr>
          <w:rFonts w:ascii="Times New Roman" w:hAnsi="Times New Roman" w:cs="Times New Roman"/>
          <w:sz w:val="24"/>
          <w:szCs w:val="24"/>
        </w:rPr>
        <w:tab/>
      </w:r>
      <w:r w:rsidR="00191006">
        <w:rPr>
          <w:rFonts w:ascii="Times New Roman" w:hAnsi="Times New Roman" w:cs="Times New Roman"/>
          <w:sz w:val="24"/>
          <w:szCs w:val="24"/>
        </w:rPr>
        <w:t>31.</w:t>
      </w:r>
    </w:p>
    <w:p w:rsidR="004D3A2D" w:rsidRDefault="004D3A2D" w:rsidP="00475793">
      <w:pPr>
        <w:autoSpaceDE w:val="0"/>
        <w:autoSpaceDN w:val="0"/>
        <w:adjustRightInd w:val="0"/>
        <w:spacing w:after="0" w:line="240" w:lineRule="auto"/>
        <w:rPr>
          <w:rFonts w:ascii="Times New Roman" w:hAnsi="Times New Roman" w:cs="Times New Roman"/>
          <w:sz w:val="24"/>
          <w:szCs w:val="24"/>
        </w:rPr>
      </w:pPr>
    </w:p>
    <w:p w:rsidR="004D3A2D" w:rsidRDefault="004D3A2D" w:rsidP="00E11124">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Chanthal</w:t>
      </w:r>
      <w:r w:rsidR="00E11124">
        <w:rPr>
          <w:rFonts w:ascii="Times New Roman" w:hAnsi="Times New Roman" w:cs="Times New Roman"/>
          <w:sz w:val="24"/>
          <w:szCs w:val="24"/>
        </w:rPr>
        <w:t>,</w:t>
      </w:r>
      <w:r>
        <w:rPr>
          <w:rFonts w:ascii="Times New Roman" w:hAnsi="Times New Roman" w:cs="Times New Roman"/>
          <w:sz w:val="24"/>
          <w:szCs w:val="24"/>
        </w:rPr>
        <w:t xml:space="preserve"> S</w:t>
      </w:r>
      <w:r w:rsidR="00E11124">
        <w:rPr>
          <w:rFonts w:ascii="Times New Roman" w:hAnsi="Times New Roman" w:cs="Times New Roman"/>
          <w:sz w:val="24"/>
          <w:szCs w:val="24"/>
        </w:rPr>
        <w:t>.</w:t>
      </w:r>
      <w:r w:rsidRPr="007D0478">
        <w:rPr>
          <w:rFonts w:ascii="Times New Roman" w:hAnsi="Times New Roman" w:cs="Times New Roman"/>
          <w:sz w:val="24"/>
          <w:szCs w:val="24"/>
        </w:rPr>
        <w:t>, Prac</w:t>
      </w:r>
      <w:r>
        <w:rPr>
          <w:rFonts w:ascii="Times New Roman" w:hAnsi="Times New Roman" w:cs="Times New Roman"/>
          <w:sz w:val="24"/>
          <w:szCs w:val="24"/>
        </w:rPr>
        <w:t>hakoli</w:t>
      </w:r>
      <w:r w:rsidR="00E11124">
        <w:rPr>
          <w:rFonts w:ascii="Times New Roman" w:hAnsi="Times New Roman" w:cs="Times New Roman"/>
          <w:sz w:val="24"/>
          <w:szCs w:val="24"/>
        </w:rPr>
        <w:t>,</w:t>
      </w:r>
      <w:r>
        <w:rPr>
          <w:rFonts w:ascii="Times New Roman" w:hAnsi="Times New Roman" w:cs="Times New Roman"/>
          <w:sz w:val="24"/>
          <w:szCs w:val="24"/>
        </w:rPr>
        <w:t xml:space="preserve"> S</w:t>
      </w:r>
      <w:r w:rsidR="00E11124">
        <w:rPr>
          <w:rFonts w:ascii="Times New Roman" w:hAnsi="Times New Roman" w:cs="Times New Roman"/>
          <w:sz w:val="24"/>
          <w:szCs w:val="24"/>
        </w:rPr>
        <w:t>.</w:t>
      </w:r>
      <w:r>
        <w:rPr>
          <w:rFonts w:ascii="Times New Roman" w:hAnsi="Times New Roman" w:cs="Times New Roman"/>
          <w:sz w:val="24"/>
          <w:szCs w:val="24"/>
        </w:rPr>
        <w:t xml:space="preserve"> and Ruangviriyachai</w:t>
      </w:r>
      <w:r w:rsidR="00E1112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NewRomanPSMT" w:hAnsi="Times New Roman" w:cs="Times New Roman"/>
          <w:sz w:val="24"/>
          <w:szCs w:val="24"/>
        </w:rPr>
        <w:t>C. 2012.</w:t>
      </w:r>
      <w:r w:rsidR="00E11124">
        <w:rPr>
          <w:rFonts w:ascii="Times New Roman" w:eastAsia="TimesNewRomanPSMT" w:hAnsi="Times New Roman" w:cs="Times New Roman"/>
          <w:sz w:val="24"/>
          <w:szCs w:val="24"/>
        </w:rPr>
        <w:t xml:space="preserve"> </w:t>
      </w:r>
      <w:r w:rsidRPr="007D0478">
        <w:rPr>
          <w:rFonts w:ascii="Times New Roman" w:eastAsia="TimesNewRomanPSMT" w:hAnsi="Times New Roman" w:cs="Times New Roman"/>
          <w:sz w:val="24"/>
          <w:szCs w:val="24"/>
        </w:rPr>
        <w:t>Influence of extraction</w:t>
      </w:r>
      <w:r w:rsidR="00E11124">
        <w:rPr>
          <w:rFonts w:ascii="Times New Roman" w:eastAsia="TimesNewRomanPSMT" w:hAnsi="Times New Roman" w:cs="Times New Roman"/>
          <w:sz w:val="24"/>
          <w:szCs w:val="24"/>
        </w:rPr>
        <w:t xml:space="preserve"> </w:t>
      </w:r>
      <w:r w:rsidRPr="007D0478">
        <w:rPr>
          <w:rFonts w:ascii="Times New Roman" w:hAnsi="Times New Roman" w:cs="Times New Roman"/>
          <w:sz w:val="24"/>
          <w:szCs w:val="24"/>
        </w:rPr>
        <w:t>methodologie</w:t>
      </w:r>
      <w:r>
        <w:rPr>
          <w:rFonts w:ascii="Times New Roman" w:hAnsi="Times New Roman" w:cs="Times New Roman"/>
          <w:sz w:val="24"/>
          <w:szCs w:val="24"/>
        </w:rPr>
        <w:t xml:space="preserve">s on the analysis of five major </w:t>
      </w:r>
      <w:r w:rsidRPr="007D0478">
        <w:rPr>
          <w:rFonts w:ascii="Times New Roman" w:hAnsi="Times New Roman" w:cs="Times New Roman"/>
          <w:sz w:val="24"/>
          <w:szCs w:val="24"/>
        </w:rPr>
        <w:t>volatile aromatic compounds of citronella</w:t>
      </w:r>
      <w:r w:rsidR="00E11124">
        <w:rPr>
          <w:rFonts w:ascii="Times New Roman" w:hAnsi="Times New Roman" w:cs="Times New Roman"/>
          <w:sz w:val="24"/>
          <w:szCs w:val="24"/>
        </w:rPr>
        <w:t xml:space="preserve"> </w:t>
      </w:r>
      <w:r w:rsidRPr="007D0478">
        <w:rPr>
          <w:rFonts w:ascii="Times New Roman" w:eastAsia="TimesNewRomanPSMT" w:hAnsi="Times New Roman" w:cs="Times New Roman"/>
          <w:sz w:val="24"/>
          <w:szCs w:val="24"/>
        </w:rPr>
        <w:t xml:space="preserve">grass </w:t>
      </w:r>
      <w:r>
        <w:rPr>
          <w:rFonts w:ascii="Times New Roman" w:eastAsia="TimesNewRomanPSMT" w:hAnsi="Times New Roman" w:cs="Times New Roman"/>
          <w:sz w:val="24"/>
          <w:szCs w:val="24"/>
        </w:rPr>
        <w:t>and lemon</w:t>
      </w:r>
      <w:r w:rsidR="00E1112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grass</w:t>
      </w:r>
      <w:r w:rsidR="000173C0">
        <w:rPr>
          <w:rFonts w:ascii="Times New Roman" w:eastAsia="TimesNewRomanPSMT" w:hAnsi="Times New Roman" w:cs="Times New Roman"/>
          <w:sz w:val="24"/>
          <w:szCs w:val="24"/>
        </w:rPr>
        <w:tab/>
      </w:r>
      <w:r w:rsidR="000173C0">
        <w:rPr>
          <w:rFonts w:ascii="Times New Roman" w:eastAsia="TimesNewRomanPSMT" w:hAnsi="Times New Roman" w:cs="Times New Roman"/>
          <w:sz w:val="24"/>
          <w:szCs w:val="24"/>
        </w:rPr>
        <w:tab/>
      </w:r>
      <w:r w:rsidR="00E11124">
        <w:rPr>
          <w:rFonts w:ascii="Times New Roman" w:eastAsia="TimesNewRomanPSMT" w:hAnsi="Times New Roman" w:cs="Times New Roman"/>
          <w:sz w:val="24"/>
          <w:szCs w:val="24"/>
        </w:rPr>
        <w:t xml:space="preserve"> grown inThailand </w:t>
      </w:r>
      <w:r>
        <w:rPr>
          <w:rFonts w:ascii="Times New Roman" w:hAnsi="Times New Roman" w:cs="Times New Roman"/>
          <w:i/>
          <w:iCs/>
          <w:sz w:val="24"/>
          <w:szCs w:val="24"/>
        </w:rPr>
        <w:t>J</w:t>
      </w:r>
      <w:r w:rsidRPr="007D0478">
        <w:rPr>
          <w:rFonts w:ascii="Times New Roman" w:hAnsi="Times New Roman" w:cs="Times New Roman"/>
          <w:i/>
          <w:iCs/>
          <w:sz w:val="24"/>
          <w:szCs w:val="24"/>
        </w:rPr>
        <w:t xml:space="preserve"> of AOAC </w:t>
      </w:r>
      <w:r>
        <w:rPr>
          <w:rFonts w:ascii="Times New Roman" w:hAnsi="Times New Roman" w:cs="Times New Roman"/>
          <w:i/>
          <w:iCs/>
          <w:sz w:val="24"/>
          <w:szCs w:val="24"/>
        </w:rPr>
        <w:t>Int</w:t>
      </w:r>
      <w:r w:rsidR="00E11124">
        <w:rPr>
          <w:rFonts w:ascii="Times New Roman" w:hAnsi="Times New Roman" w:cs="Times New Roman"/>
          <w:sz w:val="24"/>
          <w:szCs w:val="24"/>
        </w:rPr>
        <w:t xml:space="preserve"> </w:t>
      </w:r>
      <w:r w:rsidRPr="007D0478">
        <w:rPr>
          <w:rFonts w:ascii="Times New Roman" w:hAnsi="Times New Roman" w:cs="Times New Roman"/>
          <w:sz w:val="24"/>
          <w:szCs w:val="24"/>
        </w:rPr>
        <w:t>95: 763-772</w:t>
      </w:r>
      <w:r>
        <w:rPr>
          <w:rFonts w:ascii="Times New Roman" w:hAnsi="Times New Roman" w:cs="Times New Roman"/>
          <w:sz w:val="24"/>
          <w:szCs w:val="24"/>
        </w:rPr>
        <w:t>.</w:t>
      </w:r>
      <w:r w:rsidR="000173C0">
        <w:rPr>
          <w:rFonts w:ascii="Times New Roman" w:hAnsi="Times New Roman" w:cs="Times New Roman"/>
          <w:sz w:val="24"/>
          <w:szCs w:val="24"/>
        </w:rPr>
        <w:tab/>
      </w:r>
      <w:r w:rsidR="000173C0">
        <w:rPr>
          <w:rFonts w:ascii="Times New Roman" w:hAnsi="Times New Roman" w:cs="Times New Roman"/>
          <w:sz w:val="24"/>
          <w:szCs w:val="24"/>
        </w:rPr>
        <w:tab/>
      </w:r>
    </w:p>
    <w:p w:rsidR="007D2A56" w:rsidRDefault="007D2A56" w:rsidP="00475793">
      <w:pPr>
        <w:autoSpaceDE w:val="0"/>
        <w:autoSpaceDN w:val="0"/>
        <w:adjustRightInd w:val="0"/>
        <w:spacing w:after="0" w:line="240" w:lineRule="auto"/>
        <w:rPr>
          <w:rFonts w:ascii="Times New Roman" w:hAnsi="Times New Roman" w:cs="Times New Roman"/>
          <w:sz w:val="24"/>
          <w:szCs w:val="24"/>
        </w:rPr>
      </w:pPr>
    </w:p>
    <w:p w:rsidR="007D2A56" w:rsidRDefault="007D2A56" w:rsidP="004757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Cowan</w:t>
      </w:r>
      <w:r w:rsidR="006C2563">
        <w:rPr>
          <w:rFonts w:ascii="Times New Roman" w:hAnsi="Times New Roman" w:cs="Times New Roman"/>
          <w:sz w:val="24"/>
          <w:szCs w:val="24"/>
        </w:rPr>
        <w:t>,</w:t>
      </w:r>
      <w:r>
        <w:rPr>
          <w:rFonts w:ascii="Times New Roman" w:hAnsi="Times New Roman" w:cs="Times New Roman"/>
          <w:sz w:val="24"/>
          <w:szCs w:val="24"/>
        </w:rPr>
        <w:t xml:space="preserve"> M</w:t>
      </w:r>
      <w:r w:rsidR="006C2563">
        <w:rPr>
          <w:rFonts w:ascii="Times New Roman" w:hAnsi="Times New Roman" w:cs="Times New Roman"/>
          <w:sz w:val="24"/>
          <w:szCs w:val="24"/>
        </w:rPr>
        <w:t xml:space="preserve">. </w:t>
      </w:r>
      <w:r>
        <w:rPr>
          <w:rFonts w:ascii="Times New Roman" w:hAnsi="Times New Roman" w:cs="Times New Roman"/>
          <w:sz w:val="24"/>
          <w:szCs w:val="24"/>
        </w:rPr>
        <w:t>M. 1999.</w:t>
      </w:r>
      <w:r w:rsidR="006C2563">
        <w:rPr>
          <w:rFonts w:ascii="Times New Roman" w:hAnsi="Times New Roman" w:cs="Times New Roman"/>
          <w:sz w:val="24"/>
          <w:szCs w:val="24"/>
        </w:rPr>
        <w:t xml:space="preserve"> </w:t>
      </w:r>
      <w:r w:rsidRPr="00A63939">
        <w:rPr>
          <w:rFonts w:ascii="Times New Roman" w:hAnsi="Times New Roman" w:cs="Times New Roman"/>
          <w:sz w:val="24"/>
          <w:szCs w:val="24"/>
        </w:rPr>
        <w:t>Plant p</w:t>
      </w:r>
      <w:r>
        <w:rPr>
          <w:rFonts w:ascii="Times New Roman" w:hAnsi="Times New Roman" w:cs="Times New Roman"/>
          <w:sz w:val="24"/>
          <w:szCs w:val="24"/>
        </w:rPr>
        <w:t>roducts as antimicrobial agents.</w:t>
      </w:r>
      <w:r w:rsidR="006C2563">
        <w:rPr>
          <w:rFonts w:ascii="Times New Roman" w:hAnsi="Times New Roman" w:cs="Times New Roman"/>
          <w:sz w:val="24"/>
          <w:szCs w:val="24"/>
        </w:rPr>
        <w:t xml:space="preserve"> </w:t>
      </w:r>
      <w:r>
        <w:rPr>
          <w:rFonts w:ascii="Times New Roman" w:hAnsi="Times New Roman" w:cs="Times New Roman"/>
          <w:i/>
          <w:iCs/>
          <w:sz w:val="24"/>
          <w:szCs w:val="24"/>
        </w:rPr>
        <w:t>Clin Micro Rev</w:t>
      </w:r>
      <w:r>
        <w:rPr>
          <w:rFonts w:ascii="Times New Roman" w:hAnsi="Times New Roman" w:cs="Times New Roman"/>
          <w:sz w:val="24"/>
          <w:szCs w:val="24"/>
        </w:rPr>
        <w:t xml:space="preserve"> 12(</w:t>
      </w:r>
      <w:r w:rsidRPr="00A63939">
        <w:rPr>
          <w:rFonts w:ascii="Times New Roman" w:hAnsi="Times New Roman" w:cs="Times New Roman"/>
          <w:sz w:val="24"/>
          <w:szCs w:val="24"/>
        </w:rPr>
        <w:t>4</w:t>
      </w:r>
      <w:r>
        <w:rPr>
          <w:rFonts w:ascii="Times New Roman" w:hAnsi="Times New Roman" w:cs="Times New Roman"/>
          <w:sz w:val="24"/>
          <w:szCs w:val="24"/>
        </w:rPr>
        <w:t>): 564–582</w:t>
      </w:r>
      <w:r w:rsidRPr="00A63939">
        <w:rPr>
          <w:rFonts w:ascii="Times New Roman" w:hAnsi="Times New Roman" w:cs="Times New Roman"/>
          <w:sz w:val="24"/>
          <w:szCs w:val="24"/>
        </w:rPr>
        <w:t>.</w:t>
      </w:r>
    </w:p>
    <w:p w:rsidR="006239DC" w:rsidRDefault="006239DC" w:rsidP="00475793">
      <w:pPr>
        <w:autoSpaceDE w:val="0"/>
        <w:autoSpaceDN w:val="0"/>
        <w:adjustRightInd w:val="0"/>
        <w:spacing w:after="0" w:line="240" w:lineRule="auto"/>
        <w:rPr>
          <w:rFonts w:ascii="Times New Roman" w:hAnsi="Times New Roman" w:cs="Times New Roman"/>
          <w:sz w:val="24"/>
          <w:szCs w:val="24"/>
        </w:rPr>
      </w:pPr>
    </w:p>
    <w:p w:rsidR="006239DC" w:rsidRDefault="006239DC" w:rsidP="008911F5">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Danlami</w:t>
      </w:r>
      <w:r w:rsidR="008911F5">
        <w:rPr>
          <w:rFonts w:ascii="Times New Roman" w:hAnsi="Times New Roman" w:cs="Times New Roman"/>
          <w:sz w:val="24"/>
          <w:szCs w:val="24"/>
        </w:rPr>
        <w:t>,</w:t>
      </w:r>
      <w:r>
        <w:rPr>
          <w:rFonts w:ascii="Times New Roman" w:hAnsi="Times New Roman" w:cs="Times New Roman"/>
          <w:sz w:val="24"/>
          <w:szCs w:val="24"/>
        </w:rPr>
        <w:t xml:space="preserve"> U</w:t>
      </w:r>
      <w:r w:rsidR="008911F5">
        <w:rPr>
          <w:rFonts w:ascii="Times New Roman" w:hAnsi="Times New Roman" w:cs="Times New Roman"/>
          <w:sz w:val="24"/>
          <w:szCs w:val="24"/>
        </w:rPr>
        <w:t>.</w:t>
      </w:r>
      <w:r>
        <w:rPr>
          <w:rFonts w:ascii="Times New Roman" w:hAnsi="Times New Roman" w:cs="Times New Roman"/>
          <w:sz w:val="24"/>
          <w:szCs w:val="24"/>
        </w:rPr>
        <w:t>, Rebecca</w:t>
      </w:r>
      <w:r w:rsidR="008911F5">
        <w:rPr>
          <w:rFonts w:ascii="Times New Roman" w:hAnsi="Times New Roman" w:cs="Times New Roman"/>
          <w:sz w:val="24"/>
          <w:szCs w:val="24"/>
        </w:rPr>
        <w:t>,</w:t>
      </w:r>
      <w:r>
        <w:rPr>
          <w:rFonts w:ascii="Times New Roman" w:hAnsi="Times New Roman" w:cs="Times New Roman"/>
          <w:sz w:val="24"/>
          <w:szCs w:val="24"/>
        </w:rPr>
        <w:t xml:space="preserve"> A</w:t>
      </w:r>
      <w:r w:rsidR="008911F5">
        <w:rPr>
          <w:rFonts w:ascii="Times New Roman" w:hAnsi="Times New Roman" w:cs="Times New Roman"/>
          <w:sz w:val="24"/>
          <w:szCs w:val="24"/>
        </w:rPr>
        <w:t>.</w:t>
      </w:r>
      <w:r>
        <w:rPr>
          <w:rFonts w:ascii="Times New Roman" w:hAnsi="Times New Roman" w:cs="Times New Roman"/>
          <w:sz w:val="24"/>
          <w:szCs w:val="24"/>
        </w:rPr>
        <w:t>, Machan</w:t>
      </w:r>
      <w:r w:rsidR="008911F5">
        <w:rPr>
          <w:rFonts w:ascii="Times New Roman" w:hAnsi="Times New Roman" w:cs="Times New Roman"/>
          <w:sz w:val="24"/>
          <w:szCs w:val="24"/>
        </w:rPr>
        <w:t>,</w:t>
      </w:r>
      <w:r>
        <w:rPr>
          <w:rFonts w:ascii="Times New Roman" w:hAnsi="Times New Roman" w:cs="Times New Roman"/>
          <w:sz w:val="24"/>
          <w:szCs w:val="24"/>
        </w:rPr>
        <w:t xml:space="preserve"> D</w:t>
      </w:r>
      <w:r w:rsidR="008911F5">
        <w:rPr>
          <w:rFonts w:ascii="Times New Roman" w:hAnsi="Times New Roman" w:cs="Times New Roman"/>
          <w:sz w:val="24"/>
          <w:szCs w:val="24"/>
        </w:rPr>
        <w:t xml:space="preserve">. </w:t>
      </w:r>
      <w:r>
        <w:rPr>
          <w:rFonts w:ascii="Times New Roman" w:hAnsi="Times New Roman" w:cs="Times New Roman"/>
          <w:sz w:val="24"/>
          <w:szCs w:val="24"/>
        </w:rPr>
        <w:t>B</w:t>
      </w:r>
      <w:r w:rsidR="008911F5">
        <w:rPr>
          <w:rFonts w:ascii="Times New Roman" w:hAnsi="Times New Roman" w:cs="Times New Roman"/>
          <w:sz w:val="24"/>
          <w:szCs w:val="24"/>
        </w:rPr>
        <w:t>.</w:t>
      </w:r>
      <w:r>
        <w:rPr>
          <w:rFonts w:ascii="Times New Roman" w:hAnsi="Times New Roman" w:cs="Times New Roman"/>
          <w:sz w:val="24"/>
          <w:szCs w:val="24"/>
        </w:rPr>
        <w:t xml:space="preserve"> and Asuquo</w:t>
      </w:r>
      <w:r w:rsidR="008911F5">
        <w:rPr>
          <w:rFonts w:ascii="Times New Roman" w:hAnsi="Times New Roman" w:cs="Times New Roman"/>
          <w:sz w:val="24"/>
          <w:szCs w:val="24"/>
        </w:rPr>
        <w:t>,</w:t>
      </w:r>
      <w:r w:rsidRPr="001768DA">
        <w:rPr>
          <w:rFonts w:ascii="Times New Roman" w:hAnsi="Times New Roman" w:cs="Times New Roman"/>
          <w:sz w:val="24"/>
          <w:szCs w:val="24"/>
        </w:rPr>
        <w:t xml:space="preserve"> T</w:t>
      </w:r>
      <w:r w:rsidR="008911F5">
        <w:rPr>
          <w:rFonts w:ascii="Times New Roman" w:hAnsi="Times New Roman" w:cs="Times New Roman"/>
          <w:sz w:val="24"/>
          <w:szCs w:val="24"/>
        </w:rPr>
        <w:t xml:space="preserve">. </w:t>
      </w:r>
      <w:r>
        <w:rPr>
          <w:rFonts w:ascii="Times New Roman" w:hAnsi="Times New Roman" w:cs="Times New Roman"/>
          <w:sz w:val="24"/>
          <w:szCs w:val="24"/>
        </w:rPr>
        <w:t>S.</w:t>
      </w:r>
      <w:r w:rsidR="000173C0">
        <w:rPr>
          <w:rFonts w:ascii="Times New Roman" w:hAnsi="Times New Roman" w:cs="Times New Roman"/>
          <w:sz w:val="24"/>
          <w:szCs w:val="24"/>
        </w:rPr>
        <w:t xml:space="preserve"> 2011. Comparative study on the </w:t>
      </w:r>
      <w:r w:rsidR="000173C0">
        <w:rPr>
          <w:rFonts w:ascii="Times New Roman" w:hAnsi="Times New Roman" w:cs="Times New Roman"/>
          <w:sz w:val="24"/>
          <w:szCs w:val="24"/>
        </w:rPr>
        <w:tab/>
      </w:r>
      <w:r>
        <w:rPr>
          <w:rFonts w:ascii="Times New Roman" w:hAnsi="Times New Roman" w:cs="Times New Roman"/>
          <w:sz w:val="24"/>
          <w:szCs w:val="24"/>
        </w:rPr>
        <w:t>a</w:t>
      </w:r>
      <w:r w:rsidRPr="001768DA">
        <w:rPr>
          <w:rFonts w:ascii="Times New Roman" w:hAnsi="Times New Roman" w:cs="Times New Roman"/>
          <w:sz w:val="24"/>
          <w:szCs w:val="24"/>
        </w:rPr>
        <w:t>ntimicrob</w:t>
      </w:r>
      <w:r>
        <w:rPr>
          <w:rFonts w:ascii="Times New Roman" w:hAnsi="Times New Roman" w:cs="Times New Roman"/>
          <w:sz w:val="24"/>
          <w:szCs w:val="24"/>
        </w:rPr>
        <w:t xml:space="preserve">ial activities of the </w:t>
      </w:r>
      <w:r w:rsidR="00161381">
        <w:rPr>
          <w:rFonts w:ascii="Times New Roman" w:hAnsi="Times New Roman" w:cs="Times New Roman"/>
          <w:sz w:val="24"/>
          <w:szCs w:val="24"/>
        </w:rPr>
        <w:t>ethanol</w:t>
      </w:r>
      <w:r w:rsidR="00AB7689">
        <w:rPr>
          <w:rFonts w:ascii="Times New Roman" w:hAnsi="Times New Roman" w:cs="Times New Roman"/>
          <w:sz w:val="24"/>
          <w:szCs w:val="24"/>
        </w:rPr>
        <w:t>extracts of l</w:t>
      </w:r>
      <w:r w:rsidRPr="001768DA">
        <w:rPr>
          <w:rFonts w:ascii="Times New Roman" w:hAnsi="Times New Roman" w:cs="Times New Roman"/>
          <w:sz w:val="24"/>
          <w:szCs w:val="24"/>
        </w:rPr>
        <w:t xml:space="preserve">emon grass and </w:t>
      </w:r>
      <w:r w:rsidRPr="001768DA">
        <w:rPr>
          <w:rFonts w:ascii="Times New Roman" w:hAnsi="Times New Roman" w:cs="Times New Roman"/>
          <w:i/>
          <w:iCs/>
          <w:sz w:val="24"/>
          <w:szCs w:val="24"/>
        </w:rPr>
        <w:t>Polyalthia</w:t>
      </w:r>
      <w:r w:rsidR="008911F5">
        <w:rPr>
          <w:rFonts w:ascii="Times New Roman" w:hAnsi="Times New Roman" w:cs="Times New Roman"/>
          <w:i/>
          <w:iCs/>
          <w:sz w:val="24"/>
          <w:szCs w:val="24"/>
        </w:rPr>
        <w:t xml:space="preserve"> </w:t>
      </w:r>
      <w:r w:rsidRPr="001768DA">
        <w:rPr>
          <w:rFonts w:ascii="Times New Roman" w:hAnsi="Times New Roman" w:cs="Times New Roman"/>
          <w:i/>
          <w:iCs/>
          <w:sz w:val="24"/>
          <w:szCs w:val="24"/>
        </w:rPr>
        <w:t>longifolia</w:t>
      </w:r>
      <w:r w:rsidR="008911F5">
        <w:rPr>
          <w:rFonts w:ascii="Times New Roman" w:hAnsi="Times New Roman" w:cs="Times New Roman"/>
          <w:sz w:val="24"/>
          <w:szCs w:val="24"/>
        </w:rPr>
        <w:t xml:space="preserve">. </w:t>
      </w:r>
      <w:r>
        <w:rPr>
          <w:rFonts w:ascii="Times New Roman" w:hAnsi="Times New Roman" w:cs="Times New Roman"/>
          <w:i/>
          <w:iCs/>
          <w:sz w:val="24"/>
          <w:szCs w:val="24"/>
        </w:rPr>
        <w:t>J of ApplPharm Sci</w:t>
      </w:r>
      <w:r w:rsidR="008911F5">
        <w:rPr>
          <w:rFonts w:ascii="Times New Roman" w:hAnsi="Times New Roman" w:cs="Times New Roman"/>
          <w:sz w:val="24"/>
          <w:szCs w:val="24"/>
        </w:rPr>
        <w:t xml:space="preserve"> </w:t>
      </w:r>
      <w:r w:rsidRPr="001768DA">
        <w:rPr>
          <w:rFonts w:ascii="Times New Roman" w:hAnsi="Times New Roman" w:cs="Times New Roman"/>
          <w:sz w:val="24"/>
          <w:szCs w:val="24"/>
        </w:rPr>
        <w:t>01(09):174-176</w:t>
      </w:r>
      <w:r>
        <w:rPr>
          <w:rFonts w:ascii="Times New Roman" w:hAnsi="Times New Roman" w:cs="Times New Roman"/>
          <w:sz w:val="24"/>
          <w:szCs w:val="24"/>
        </w:rPr>
        <w:t>.</w:t>
      </w:r>
    </w:p>
    <w:p w:rsidR="00AB369D" w:rsidRDefault="00AB369D" w:rsidP="006239DC">
      <w:pPr>
        <w:autoSpaceDE w:val="0"/>
        <w:autoSpaceDN w:val="0"/>
        <w:adjustRightInd w:val="0"/>
        <w:spacing w:after="0" w:line="240" w:lineRule="auto"/>
        <w:rPr>
          <w:rFonts w:ascii="Times New Roman" w:hAnsi="Times New Roman" w:cs="Times New Roman"/>
          <w:sz w:val="24"/>
          <w:szCs w:val="24"/>
        </w:rPr>
      </w:pPr>
    </w:p>
    <w:p w:rsidR="00C82A21" w:rsidRDefault="00AB369D" w:rsidP="00A846F0">
      <w:pPr>
        <w:autoSpaceDE w:val="0"/>
        <w:autoSpaceDN w:val="0"/>
        <w:adjustRightInd w:val="0"/>
        <w:spacing w:after="0" w:line="240" w:lineRule="auto"/>
        <w:jc w:val="both"/>
        <w:rPr>
          <w:rFonts w:ascii="Times New Roman" w:hAnsi="Times New Roman" w:cs="Times New Roman"/>
          <w:sz w:val="24"/>
          <w:szCs w:val="24"/>
        </w:rPr>
      </w:pPr>
      <w:r w:rsidRPr="00024A2A">
        <w:rPr>
          <w:rFonts w:ascii="Times New Roman" w:hAnsi="Times New Roman" w:cs="Times New Roman"/>
          <w:sz w:val="24"/>
          <w:szCs w:val="24"/>
        </w:rPr>
        <w:t>Di Matteo</w:t>
      </w:r>
      <w:r w:rsidR="00C9564F">
        <w:rPr>
          <w:rFonts w:ascii="Times New Roman" w:hAnsi="Times New Roman" w:cs="Times New Roman"/>
          <w:sz w:val="24"/>
          <w:szCs w:val="24"/>
        </w:rPr>
        <w:t>,</w:t>
      </w:r>
      <w:r w:rsidRPr="00024A2A">
        <w:rPr>
          <w:rFonts w:ascii="Times New Roman" w:hAnsi="Times New Roman" w:cs="Times New Roman"/>
          <w:sz w:val="24"/>
          <w:szCs w:val="24"/>
        </w:rPr>
        <w:t xml:space="preserve"> V</w:t>
      </w:r>
      <w:r w:rsidR="00C9564F">
        <w:rPr>
          <w:rFonts w:ascii="Times New Roman" w:hAnsi="Times New Roman" w:cs="Times New Roman"/>
          <w:sz w:val="24"/>
          <w:szCs w:val="24"/>
        </w:rPr>
        <w:t>.</w:t>
      </w:r>
      <w:r w:rsidRPr="00024A2A">
        <w:rPr>
          <w:rFonts w:ascii="Times New Roman" w:hAnsi="Times New Roman" w:cs="Times New Roman"/>
          <w:sz w:val="24"/>
          <w:szCs w:val="24"/>
        </w:rPr>
        <w:t xml:space="preserve"> and Esposito</w:t>
      </w:r>
      <w:r w:rsidR="00C9564F">
        <w:rPr>
          <w:rFonts w:ascii="Times New Roman" w:hAnsi="Times New Roman" w:cs="Times New Roman"/>
          <w:sz w:val="24"/>
          <w:szCs w:val="24"/>
        </w:rPr>
        <w:t>,</w:t>
      </w:r>
      <w:r w:rsidRPr="00024A2A">
        <w:rPr>
          <w:rFonts w:ascii="Times New Roman" w:hAnsi="Times New Roman" w:cs="Times New Roman"/>
          <w:sz w:val="24"/>
          <w:szCs w:val="24"/>
        </w:rPr>
        <w:t xml:space="preserve"> E. 2003. Biochemical and therapeutic effects of an</w:t>
      </w:r>
      <w:r>
        <w:rPr>
          <w:rFonts w:ascii="Times New Roman" w:hAnsi="Times New Roman" w:cs="Times New Roman"/>
          <w:sz w:val="24"/>
          <w:szCs w:val="24"/>
        </w:rPr>
        <w:t xml:space="preserve">tioxidants in the </w:t>
      </w:r>
      <w:r w:rsidR="000173C0">
        <w:rPr>
          <w:rFonts w:ascii="Times New Roman" w:hAnsi="Times New Roman" w:cs="Times New Roman"/>
          <w:sz w:val="24"/>
          <w:szCs w:val="24"/>
        </w:rPr>
        <w:tab/>
      </w:r>
      <w:r>
        <w:rPr>
          <w:rFonts w:ascii="Times New Roman" w:hAnsi="Times New Roman" w:cs="Times New Roman"/>
          <w:sz w:val="24"/>
          <w:szCs w:val="24"/>
        </w:rPr>
        <w:t>treatment of alzheimer’s disease, p</w:t>
      </w:r>
      <w:r w:rsidRPr="00024A2A">
        <w:rPr>
          <w:rFonts w:ascii="Times New Roman" w:hAnsi="Times New Roman" w:cs="Times New Roman"/>
          <w:sz w:val="24"/>
          <w:szCs w:val="24"/>
        </w:rPr>
        <w:t xml:space="preserve">arkinson’s disease, and amyotrophic lateral sclerosis. </w:t>
      </w:r>
      <w:r w:rsidR="000173C0">
        <w:rPr>
          <w:rFonts w:ascii="Times New Roman" w:hAnsi="Times New Roman" w:cs="Times New Roman"/>
          <w:sz w:val="24"/>
          <w:szCs w:val="24"/>
        </w:rPr>
        <w:tab/>
      </w:r>
      <w:r w:rsidR="00355E7E">
        <w:rPr>
          <w:rFonts w:ascii="Times New Roman" w:hAnsi="Times New Roman" w:cs="Times New Roman"/>
          <w:i/>
          <w:iCs/>
          <w:sz w:val="24"/>
          <w:szCs w:val="24"/>
        </w:rPr>
        <w:t>CNS Neurol Disord</w:t>
      </w:r>
      <w:r w:rsidR="00C9564F">
        <w:rPr>
          <w:rFonts w:ascii="Times New Roman" w:hAnsi="Times New Roman" w:cs="Times New Roman"/>
          <w:sz w:val="24"/>
          <w:szCs w:val="24"/>
        </w:rPr>
        <w:t xml:space="preserve"> </w:t>
      </w:r>
      <w:r w:rsidRPr="00197E33">
        <w:rPr>
          <w:rFonts w:ascii="Times New Roman" w:hAnsi="Times New Roman" w:cs="Times New Roman"/>
          <w:bCs/>
          <w:sz w:val="24"/>
          <w:szCs w:val="24"/>
        </w:rPr>
        <w:t>2:</w:t>
      </w:r>
      <w:r w:rsidRPr="00024A2A">
        <w:rPr>
          <w:rFonts w:ascii="Times New Roman" w:hAnsi="Times New Roman" w:cs="Times New Roman"/>
          <w:sz w:val="24"/>
          <w:szCs w:val="24"/>
        </w:rPr>
        <w:t>95-107.</w:t>
      </w:r>
    </w:p>
    <w:p w:rsidR="00A846F0" w:rsidRDefault="00A846F0" w:rsidP="00A846F0">
      <w:pPr>
        <w:autoSpaceDE w:val="0"/>
        <w:autoSpaceDN w:val="0"/>
        <w:adjustRightInd w:val="0"/>
        <w:spacing w:after="0" w:line="240" w:lineRule="auto"/>
        <w:jc w:val="both"/>
        <w:rPr>
          <w:rFonts w:ascii="Times New Roman" w:hAnsi="Times New Roman" w:cs="Times New Roman"/>
          <w:sz w:val="24"/>
          <w:szCs w:val="24"/>
        </w:rPr>
      </w:pPr>
    </w:p>
    <w:p w:rsidR="00C82A21" w:rsidRDefault="00C82A21" w:rsidP="00542A4B">
      <w:pPr>
        <w:autoSpaceDE w:val="0"/>
        <w:autoSpaceDN w:val="0"/>
        <w:adjustRightInd w:val="0"/>
        <w:spacing w:after="0" w:line="240" w:lineRule="auto"/>
        <w:jc w:val="both"/>
        <w:rPr>
          <w:rFonts w:ascii="Times New Roman" w:hAnsi="Times New Roman" w:cs="Times New Roman"/>
          <w:sz w:val="24"/>
          <w:szCs w:val="24"/>
        </w:rPr>
      </w:pPr>
      <w:r w:rsidRPr="00CD214A">
        <w:rPr>
          <w:rFonts w:ascii="Times New Roman" w:hAnsi="Times New Roman" w:cs="Times New Roman"/>
          <w:sz w:val="24"/>
          <w:szCs w:val="24"/>
        </w:rPr>
        <w:t>Ebert</w:t>
      </w:r>
      <w:r w:rsidR="00C9564F">
        <w:rPr>
          <w:rFonts w:ascii="Times New Roman" w:hAnsi="Times New Roman" w:cs="Times New Roman"/>
          <w:sz w:val="24"/>
          <w:szCs w:val="24"/>
        </w:rPr>
        <w:t>,</w:t>
      </w:r>
      <w:r w:rsidRPr="00CD214A">
        <w:rPr>
          <w:rFonts w:ascii="Times New Roman" w:hAnsi="Times New Roman" w:cs="Times New Roman"/>
          <w:sz w:val="24"/>
          <w:szCs w:val="24"/>
        </w:rPr>
        <w:t xml:space="preserve"> A</w:t>
      </w:r>
      <w:r w:rsidR="00C9564F">
        <w:rPr>
          <w:rFonts w:ascii="Times New Roman" w:hAnsi="Times New Roman" w:cs="Times New Roman"/>
          <w:sz w:val="24"/>
          <w:szCs w:val="24"/>
        </w:rPr>
        <w:t xml:space="preserve">. </w:t>
      </w:r>
      <w:r w:rsidRPr="00CD214A">
        <w:rPr>
          <w:rFonts w:ascii="Times New Roman" w:hAnsi="Times New Roman" w:cs="Times New Roman"/>
          <w:sz w:val="24"/>
          <w:szCs w:val="24"/>
        </w:rPr>
        <w:t xml:space="preserve">Z. 2014. Potential of underutilized traditional vegetables and legume crops to contribute </w:t>
      </w:r>
      <w:r w:rsidR="000173C0">
        <w:rPr>
          <w:rFonts w:ascii="Times New Roman" w:hAnsi="Times New Roman" w:cs="Times New Roman"/>
          <w:sz w:val="24"/>
          <w:szCs w:val="24"/>
        </w:rPr>
        <w:tab/>
      </w:r>
      <w:r w:rsidRPr="00CD214A">
        <w:rPr>
          <w:rFonts w:ascii="Times New Roman" w:hAnsi="Times New Roman" w:cs="Times New Roman"/>
          <w:sz w:val="24"/>
          <w:szCs w:val="24"/>
        </w:rPr>
        <w:t xml:space="preserve">to food and nutritional security, income and more sustainable production systems. </w:t>
      </w:r>
      <w:r w:rsidR="000173C0">
        <w:rPr>
          <w:rFonts w:ascii="Times New Roman" w:hAnsi="Times New Roman" w:cs="Times New Roman"/>
          <w:sz w:val="24"/>
          <w:szCs w:val="24"/>
        </w:rPr>
        <w:tab/>
      </w:r>
      <w:r>
        <w:rPr>
          <w:rFonts w:ascii="Times New Roman" w:hAnsi="Times New Roman" w:cs="Times New Roman"/>
          <w:i/>
          <w:iCs/>
          <w:sz w:val="24"/>
          <w:szCs w:val="24"/>
        </w:rPr>
        <w:t>Sustain</w:t>
      </w:r>
      <w:r w:rsidR="00C9564F">
        <w:rPr>
          <w:rFonts w:ascii="Times New Roman" w:hAnsi="Times New Roman" w:cs="Times New Roman"/>
          <w:sz w:val="24"/>
          <w:szCs w:val="24"/>
        </w:rPr>
        <w:t xml:space="preserve"> </w:t>
      </w:r>
      <w:r w:rsidRPr="00D21254">
        <w:rPr>
          <w:rFonts w:ascii="Times New Roman" w:hAnsi="Times New Roman" w:cs="Times New Roman"/>
          <w:bCs/>
          <w:sz w:val="24"/>
          <w:szCs w:val="24"/>
        </w:rPr>
        <w:t>6:</w:t>
      </w:r>
      <w:r w:rsidRPr="00CD214A">
        <w:rPr>
          <w:rFonts w:ascii="Times New Roman" w:hAnsi="Times New Roman" w:cs="Times New Roman"/>
          <w:sz w:val="24"/>
          <w:szCs w:val="24"/>
        </w:rPr>
        <w:t>319-335.</w:t>
      </w:r>
    </w:p>
    <w:p w:rsidR="00542A4B" w:rsidRDefault="00542A4B" w:rsidP="00542A4B">
      <w:pPr>
        <w:autoSpaceDE w:val="0"/>
        <w:autoSpaceDN w:val="0"/>
        <w:adjustRightInd w:val="0"/>
        <w:spacing w:after="0" w:line="240" w:lineRule="auto"/>
        <w:jc w:val="both"/>
        <w:rPr>
          <w:rFonts w:ascii="Times New Roman" w:hAnsi="Times New Roman" w:cs="Times New Roman"/>
          <w:sz w:val="24"/>
          <w:szCs w:val="24"/>
        </w:rPr>
      </w:pPr>
    </w:p>
    <w:p w:rsidR="00542A4B" w:rsidRDefault="00760A67" w:rsidP="00542A4B">
      <w:pPr>
        <w:autoSpaceDE w:val="0"/>
        <w:autoSpaceDN w:val="0"/>
        <w:adjustRightInd w:val="0"/>
        <w:spacing w:after="0" w:line="240" w:lineRule="auto"/>
        <w:jc w:val="both"/>
        <w:rPr>
          <w:rFonts w:ascii="Times New Roman" w:hAnsi="Times New Roman" w:cs="Times New Roman"/>
          <w:color w:val="000000"/>
          <w:sz w:val="24"/>
          <w:szCs w:val="24"/>
        </w:rPr>
      </w:pPr>
      <w:r w:rsidRPr="00173B63">
        <w:rPr>
          <w:rFonts w:ascii="Times New Roman" w:hAnsi="Times New Roman" w:cs="Times New Roman"/>
          <w:color w:val="000000"/>
          <w:sz w:val="24"/>
          <w:szCs w:val="24"/>
        </w:rPr>
        <w:t>Edeoga</w:t>
      </w:r>
      <w:r w:rsidR="00C9564F">
        <w:rPr>
          <w:rFonts w:ascii="Times New Roman" w:hAnsi="Times New Roman" w:cs="Times New Roman"/>
          <w:color w:val="000000"/>
          <w:sz w:val="24"/>
          <w:szCs w:val="24"/>
        </w:rPr>
        <w:t>,</w:t>
      </w:r>
      <w:r w:rsidRPr="00173B63">
        <w:rPr>
          <w:rFonts w:ascii="Times New Roman" w:hAnsi="Times New Roman" w:cs="Times New Roman"/>
          <w:color w:val="000000"/>
          <w:sz w:val="24"/>
          <w:szCs w:val="24"/>
        </w:rPr>
        <w:t xml:space="preserve"> H</w:t>
      </w:r>
      <w:r w:rsidR="00C9564F">
        <w:rPr>
          <w:rFonts w:ascii="Times New Roman" w:hAnsi="Times New Roman" w:cs="Times New Roman"/>
          <w:color w:val="000000"/>
          <w:sz w:val="24"/>
          <w:szCs w:val="24"/>
        </w:rPr>
        <w:t xml:space="preserve">. </w:t>
      </w:r>
      <w:r w:rsidRPr="00173B63">
        <w:rPr>
          <w:rFonts w:ascii="Times New Roman" w:hAnsi="Times New Roman" w:cs="Times New Roman"/>
          <w:color w:val="000000"/>
          <w:sz w:val="24"/>
          <w:szCs w:val="24"/>
        </w:rPr>
        <w:t>O</w:t>
      </w:r>
      <w:r w:rsidR="00C9564F">
        <w:rPr>
          <w:rFonts w:ascii="Times New Roman" w:hAnsi="Times New Roman" w:cs="Times New Roman"/>
          <w:color w:val="000000"/>
          <w:sz w:val="24"/>
          <w:szCs w:val="24"/>
        </w:rPr>
        <w:t>.</w:t>
      </w:r>
      <w:r w:rsidRPr="00173B63">
        <w:rPr>
          <w:rFonts w:ascii="Times New Roman" w:hAnsi="Times New Roman" w:cs="Times New Roman"/>
          <w:color w:val="000000"/>
          <w:sz w:val="24"/>
          <w:szCs w:val="24"/>
        </w:rPr>
        <w:t xml:space="preserve"> and Enata</w:t>
      </w:r>
      <w:r w:rsidR="00C9564F">
        <w:rPr>
          <w:rFonts w:ascii="Times New Roman" w:hAnsi="Times New Roman" w:cs="Times New Roman"/>
          <w:color w:val="000000"/>
          <w:sz w:val="24"/>
          <w:szCs w:val="24"/>
        </w:rPr>
        <w:t>,</w:t>
      </w:r>
      <w:r w:rsidRPr="00173B63">
        <w:rPr>
          <w:rFonts w:ascii="Times New Roman" w:hAnsi="Times New Roman" w:cs="Times New Roman"/>
          <w:color w:val="000000"/>
          <w:sz w:val="24"/>
          <w:szCs w:val="24"/>
        </w:rPr>
        <w:t xml:space="preserve"> D</w:t>
      </w:r>
      <w:r w:rsidR="00C9564F">
        <w:rPr>
          <w:rFonts w:ascii="Times New Roman" w:hAnsi="Times New Roman" w:cs="Times New Roman"/>
          <w:color w:val="000000"/>
          <w:sz w:val="24"/>
          <w:szCs w:val="24"/>
        </w:rPr>
        <w:t xml:space="preserve">. </w:t>
      </w:r>
      <w:r w:rsidRPr="00173B63">
        <w:rPr>
          <w:rFonts w:ascii="Times New Roman" w:hAnsi="Times New Roman" w:cs="Times New Roman"/>
          <w:color w:val="000000"/>
          <w:sz w:val="24"/>
          <w:szCs w:val="24"/>
        </w:rPr>
        <w:t>O</w:t>
      </w:r>
      <w:r>
        <w:rPr>
          <w:rFonts w:ascii="Times New Roman" w:hAnsi="Times New Roman" w:cs="Times New Roman"/>
          <w:color w:val="000000"/>
          <w:sz w:val="24"/>
          <w:szCs w:val="24"/>
        </w:rPr>
        <w:t xml:space="preserve">. 2001. Alkaloids, tannins and saponins content of some medicinal </w:t>
      </w:r>
      <w:r w:rsidR="000173C0">
        <w:rPr>
          <w:rFonts w:ascii="Times New Roman" w:hAnsi="Times New Roman" w:cs="Times New Roman"/>
          <w:color w:val="000000"/>
          <w:sz w:val="24"/>
          <w:szCs w:val="24"/>
        </w:rPr>
        <w:tab/>
      </w:r>
      <w:r>
        <w:rPr>
          <w:rFonts w:ascii="Times New Roman" w:hAnsi="Times New Roman" w:cs="Times New Roman"/>
          <w:color w:val="000000"/>
          <w:sz w:val="24"/>
          <w:szCs w:val="24"/>
        </w:rPr>
        <w:t>p</w:t>
      </w:r>
      <w:r w:rsidRPr="00173B63">
        <w:rPr>
          <w:rFonts w:ascii="Times New Roman" w:hAnsi="Times New Roman" w:cs="Times New Roman"/>
          <w:color w:val="000000"/>
          <w:sz w:val="24"/>
          <w:szCs w:val="24"/>
        </w:rPr>
        <w:t xml:space="preserve">lants. </w:t>
      </w:r>
      <w:r>
        <w:rPr>
          <w:rFonts w:ascii="Times New Roman" w:hAnsi="Times New Roman" w:cs="Times New Roman"/>
          <w:i/>
          <w:iCs/>
          <w:color w:val="000000"/>
          <w:sz w:val="24"/>
          <w:szCs w:val="24"/>
        </w:rPr>
        <w:t>J of Med and Arom Plant Sci</w:t>
      </w:r>
      <w:r w:rsidR="005956C0">
        <w:rPr>
          <w:rFonts w:ascii="Times New Roman" w:hAnsi="Times New Roman" w:cs="Times New Roman"/>
          <w:i/>
          <w:iCs/>
          <w:color w:val="000000"/>
          <w:sz w:val="24"/>
          <w:szCs w:val="24"/>
        </w:rPr>
        <w:t xml:space="preserve"> </w:t>
      </w:r>
      <w:r w:rsidRPr="005956C0">
        <w:rPr>
          <w:rFonts w:ascii="Times New Roman" w:hAnsi="Times New Roman" w:cs="Times New Roman"/>
          <w:color w:val="000000"/>
          <w:sz w:val="24"/>
          <w:szCs w:val="24"/>
        </w:rPr>
        <w:t>2</w:t>
      </w:r>
      <w:r w:rsidRPr="00173B63">
        <w:rPr>
          <w:rFonts w:ascii="Times New Roman" w:hAnsi="Times New Roman" w:cs="Times New Roman"/>
          <w:color w:val="000000"/>
          <w:sz w:val="24"/>
          <w:szCs w:val="24"/>
        </w:rPr>
        <w:t>3:344-349.</w:t>
      </w:r>
    </w:p>
    <w:p w:rsidR="00760A67" w:rsidRDefault="00760A67" w:rsidP="00542A4B">
      <w:pPr>
        <w:autoSpaceDE w:val="0"/>
        <w:autoSpaceDN w:val="0"/>
        <w:adjustRightInd w:val="0"/>
        <w:spacing w:after="0" w:line="240" w:lineRule="auto"/>
        <w:jc w:val="both"/>
        <w:rPr>
          <w:rFonts w:ascii="Times New Roman" w:hAnsi="Times New Roman" w:cs="Times New Roman"/>
          <w:color w:val="000000"/>
          <w:sz w:val="24"/>
          <w:szCs w:val="24"/>
        </w:rPr>
      </w:pPr>
    </w:p>
    <w:p w:rsidR="00805479" w:rsidRDefault="00805479" w:rsidP="00805479">
      <w:pPr>
        <w:autoSpaceDE w:val="0"/>
        <w:autoSpaceDN w:val="0"/>
        <w:adjustRightInd w:val="0"/>
        <w:spacing w:after="0" w:line="240" w:lineRule="auto"/>
        <w:jc w:val="both"/>
        <w:rPr>
          <w:rFonts w:ascii="Times New Roman" w:hAnsi="Times New Roman" w:cs="Times New Roman"/>
          <w:sz w:val="24"/>
          <w:szCs w:val="24"/>
        </w:rPr>
      </w:pPr>
      <w:r w:rsidRPr="00C5494D">
        <w:rPr>
          <w:rFonts w:ascii="Times New Roman" w:hAnsi="Times New Roman" w:cs="Times New Roman"/>
          <w:sz w:val="24"/>
          <w:szCs w:val="24"/>
        </w:rPr>
        <w:t>Evans</w:t>
      </w:r>
      <w:r w:rsidR="00D61B84">
        <w:rPr>
          <w:rFonts w:ascii="Times New Roman" w:hAnsi="Times New Roman" w:cs="Times New Roman"/>
          <w:sz w:val="24"/>
          <w:szCs w:val="24"/>
        </w:rPr>
        <w:t>,</w:t>
      </w:r>
      <w:r>
        <w:rPr>
          <w:rFonts w:ascii="Times New Roman" w:hAnsi="Times New Roman" w:cs="Times New Roman"/>
          <w:sz w:val="24"/>
          <w:szCs w:val="24"/>
        </w:rPr>
        <w:t xml:space="preserve"> W</w:t>
      </w:r>
      <w:r w:rsidR="00D61B84">
        <w:rPr>
          <w:rFonts w:ascii="Times New Roman" w:hAnsi="Times New Roman" w:cs="Times New Roman"/>
          <w:sz w:val="24"/>
          <w:szCs w:val="24"/>
        </w:rPr>
        <w:t xml:space="preserve">. </w:t>
      </w:r>
      <w:r>
        <w:rPr>
          <w:rFonts w:ascii="Times New Roman" w:hAnsi="Times New Roman" w:cs="Times New Roman"/>
          <w:sz w:val="24"/>
          <w:szCs w:val="24"/>
        </w:rPr>
        <w:t xml:space="preserve">C. 2002. </w:t>
      </w:r>
      <w:r w:rsidRPr="00805479">
        <w:rPr>
          <w:rFonts w:ascii="Times New Roman" w:hAnsi="Times New Roman" w:cs="Times New Roman"/>
          <w:iCs/>
          <w:sz w:val="24"/>
          <w:szCs w:val="24"/>
        </w:rPr>
        <w:t>Trease and Evans Pharmacognosy</w:t>
      </w:r>
      <w:r>
        <w:rPr>
          <w:rFonts w:ascii="Times New Roman" w:hAnsi="Times New Roman" w:cs="Times New Roman"/>
          <w:sz w:val="24"/>
          <w:szCs w:val="24"/>
        </w:rPr>
        <w:t>, 15th Edition. W</w:t>
      </w:r>
      <w:r w:rsidRPr="00C5494D">
        <w:rPr>
          <w:rFonts w:ascii="Times New Roman" w:hAnsi="Times New Roman" w:cs="Times New Roman"/>
          <w:sz w:val="24"/>
          <w:szCs w:val="24"/>
        </w:rPr>
        <w:t xml:space="preserve">B Sauders Company Ltd, </w:t>
      </w:r>
      <w:r w:rsidR="000173C0">
        <w:rPr>
          <w:rFonts w:ascii="Times New Roman" w:hAnsi="Times New Roman" w:cs="Times New Roman"/>
          <w:sz w:val="24"/>
          <w:szCs w:val="24"/>
        </w:rPr>
        <w:tab/>
      </w:r>
      <w:r w:rsidRPr="00C5494D">
        <w:rPr>
          <w:rFonts w:ascii="Times New Roman" w:hAnsi="Times New Roman" w:cs="Times New Roman"/>
          <w:sz w:val="24"/>
          <w:szCs w:val="24"/>
        </w:rPr>
        <w:t xml:space="preserve">London. </w:t>
      </w:r>
      <w:r>
        <w:rPr>
          <w:rFonts w:ascii="Times New Roman" w:hAnsi="Times New Roman" w:cs="Times New Roman"/>
          <w:sz w:val="24"/>
          <w:szCs w:val="24"/>
        </w:rPr>
        <w:t>240</w:t>
      </w:r>
      <w:r w:rsidR="00D61B84">
        <w:rPr>
          <w:rFonts w:ascii="Times New Roman" w:hAnsi="Times New Roman" w:cs="Times New Roman"/>
          <w:sz w:val="24"/>
          <w:szCs w:val="24"/>
        </w:rPr>
        <w:t>p</w:t>
      </w:r>
      <w:r>
        <w:rPr>
          <w:rFonts w:ascii="Times New Roman" w:hAnsi="Times New Roman" w:cs="Times New Roman"/>
          <w:sz w:val="24"/>
          <w:szCs w:val="24"/>
        </w:rPr>
        <w:t>.</w:t>
      </w:r>
    </w:p>
    <w:p w:rsidR="00E87092" w:rsidRDefault="00E87092" w:rsidP="00805479">
      <w:pPr>
        <w:autoSpaceDE w:val="0"/>
        <w:autoSpaceDN w:val="0"/>
        <w:adjustRightInd w:val="0"/>
        <w:spacing w:after="0" w:line="240" w:lineRule="auto"/>
        <w:jc w:val="both"/>
        <w:rPr>
          <w:rFonts w:ascii="Times New Roman" w:hAnsi="Times New Roman" w:cs="Times New Roman"/>
          <w:sz w:val="24"/>
          <w:szCs w:val="24"/>
        </w:rPr>
      </w:pPr>
    </w:p>
    <w:p w:rsidR="00E87092" w:rsidRDefault="00E87092" w:rsidP="00E8709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Fridovich</w:t>
      </w:r>
      <w:r w:rsidR="00506284">
        <w:rPr>
          <w:rFonts w:ascii="Times New Roman" w:hAnsi="Times New Roman" w:cs="Times New Roman"/>
          <w:sz w:val="24"/>
          <w:szCs w:val="24"/>
        </w:rPr>
        <w:t>,</w:t>
      </w:r>
      <w:r>
        <w:rPr>
          <w:rFonts w:ascii="Times New Roman" w:hAnsi="Times New Roman" w:cs="Times New Roman"/>
          <w:sz w:val="24"/>
          <w:szCs w:val="24"/>
        </w:rPr>
        <w:t xml:space="preserve"> </w:t>
      </w:r>
      <w:r w:rsidRPr="003573E9">
        <w:rPr>
          <w:rFonts w:ascii="Times New Roman" w:hAnsi="Times New Roman" w:cs="Times New Roman"/>
          <w:sz w:val="24"/>
          <w:szCs w:val="24"/>
        </w:rPr>
        <w:t>I</w:t>
      </w:r>
      <w:r>
        <w:rPr>
          <w:rFonts w:ascii="Times New Roman" w:hAnsi="Times New Roman" w:cs="Times New Roman"/>
          <w:sz w:val="24"/>
          <w:szCs w:val="24"/>
        </w:rPr>
        <w:t>. 1998</w:t>
      </w:r>
      <w:r w:rsidRPr="003573E9">
        <w:rPr>
          <w:rFonts w:ascii="Times New Roman" w:hAnsi="Times New Roman" w:cs="Times New Roman"/>
          <w:sz w:val="24"/>
          <w:szCs w:val="24"/>
        </w:rPr>
        <w:t>. Oxygen toxicity, a radical explanation.</w:t>
      </w:r>
      <w:r w:rsidR="00506284">
        <w:rPr>
          <w:rFonts w:ascii="Times New Roman" w:hAnsi="Times New Roman" w:cs="Times New Roman"/>
          <w:sz w:val="24"/>
          <w:szCs w:val="24"/>
        </w:rPr>
        <w:t xml:space="preserve"> </w:t>
      </w:r>
      <w:r w:rsidRPr="00E87092">
        <w:rPr>
          <w:rFonts w:ascii="Times New Roman" w:hAnsi="Times New Roman" w:cs="Times New Roman"/>
          <w:i/>
          <w:sz w:val="24"/>
          <w:szCs w:val="24"/>
        </w:rPr>
        <w:t>The J of Exper Biol</w:t>
      </w:r>
      <w:r w:rsidRPr="003573E9">
        <w:rPr>
          <w:rFonts w:ascii="Times New Roman" w:hAnsi="Times New Roman" w:cs="Times New Roman"/>
          <w:sz w:val="24"/>
          <w:szCs w:val="24"/>
        </w:rPr>
        <w:t xml:space="preserve"> 201: 1203–1209.</w:t>
      </w:r>
    </w:p>
    <w:p w:rsidR="00E57556" w:rsidRDefault="00963C6E" w:rsidP="0050583F">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Gami</w:t>
      </w:r>
      <w:r w:rsidR="0050583F">
        <w:rPr>
          <w:rFonts w:ascii="Times New Roman" w:hAnsi="Times New Roman" w:cs="Times New Roman"/>
          <w:sz w:val="24"/>
          <w:szCs w:val="24"/>
        </w:rPr>
        <w:t>,</w:t>
      </w:r>
      <w:r>
        <w:rPr>
          <w:rFonts w:ascii="Times New Roman" w:hAnsi="Times New Roman" w:cs="Times New Roman"/>
          <w:sz w:val="24"/>
          <w:szCs w:val="24"/>
        </w:rPr>
        <w:t xml:space="preserve"> B</w:t>
      </w:r>
      <w:r w:rsidR="0050583F">
        <w:rPr>
          <w:rFonts w:ascii="Times New Roman" w:hAnsi="Times New Roman" w:cs="Times New Roman"/>
          <w:sz w:val="24"/>
          <w:szCs w:val="24"/>
        </w:rPr>
        <w:t>.</w:t>
      </w:r>
      <w:r>
        <w:rPr>
          <w:rFonts w:ascii="Times New Roman" w:hAnsi="Times New Roman" w:cs="Times New Roman"/>
          <w:sz w:val="24"/>
          <w:szCs w:val="24"/>
        </w:rPr>
        <w:t xml:space="preserve"> and Parabia</w:t>
      </w:r>
      <w:r w:rsidR="0050583F">
        <w:rPr>
          <w:rFonts w:ascii="Times New Roman" w:hAnsi="Times New Roman" w:cs="Times New Roman"/>
          <w:sz w:val="24"/>
          <w:szCs w:val="24"/>
        </w:rPr>
        <w:t>,</w:t>
      </w:r>
      <w:r>
        <w:rPr>
          <w:rFonts w:ascii="Times New Roman" w:hAnsi="Times New Roman" w:cs="Times New Roman"/>
          <w:sz w:val="24"/>
          <w:szCs w:val="24"/>
        </w:rPr>
        <w:t xml:space="preserve"> M. 2010</w:t>
      </w:r>
      <w:r w:rsidR="00E57556" w:rsidRPr="00E57556">
        <w:rPr>
          <w:rFonts w:ascii="Times New Roman" w:hAnsi="Times New Roman" w:cs="Times New Roman"/>
          <w:sz w:val="24"/>
          <w:szCs w:val="24"/>
        </w:rPr>
        <w:t xml:space="preserve">. Pharmacognostic evaluation of bark and seeds of </w:t>
      </w:r>
      <w:r w:rsidR="00E57556" w:rsidRPr="00963C6E">
        <w:rPr>
          <w:rFonts w:ascii="Times New Roman" w:hAnsi="Times New Roman" w:cs="Times New Roman"/>
          <w:i/>
          <w:sz w:val="24"/>
          <w:szCs w:val="24"/>
        </w:rPr>
        <w:t>Mimusops elengi</w:t>
      </w:r>
      <w:r w:rsidR="00E57556" w:rsidRPr="00E57556">
        <w:rPr>
          <w:rFonts w:ascii="Times New Roman" w:hAnsi="Times New Roman" w:cs="Times New Roman"/>
          <w:sz w:val="24"/>
          <w:szCs w:val="24"/>
        </w:rPr>
        <w:t xml:space="preserve"> </w:t>
      </w:r>
      <w:r w:rsidR="000173C0">
        <w:rPr>
          <w:rFonts w:ascii="Times New Roman" w:hAnsi="Times New Roman" w:cs="Times New Roman"/>
          <w:sz w:val="24"/>
          <w:szCs w:val="24"/>
        </w:rPr>
        <w:tab/>
      </w:r>
      <w:r w:rsidR="00E57556" w:rsidRPr="00E57556">
        <w:rPr>
          <w:rFonts w:ascii="Times New Roman" w:hAnsi="Times New Roman" w:cs="Times New Roman"/>
          <w:sz w:val="24"/>
          <w:szCs w:val="24"/>
        </w:rPr>
        <w:t>L</w:t>
      </w:r>
      <w:r>
        <w:rPr>
          <w:rFonts w:ascii="Times New Roman" w:hAnsi="Times New Roman" w:cs="Times New Roman"/>
          <w:sz w:val="24"/>
          <w:szCs w:val="24"/>
        </w:rPr>
        <w:t>inn</w:t>
      </w:r>
      <w:r w:rsidR="00E57556" w:rsidRPr="00E57556">
        <w:rPr>
          <w:rFonts w:ascii="Times New Roman" w:hAnsi="Times New Roman" w:cs="Times New Roman"/>
          <w:sz w:val="24"/>
          <w:szCs w:val="24"/>
        </w:rPr>
        <w:t xml:space="preserve">. </w:t>
      </w:r>
      <w:r w:rsidR="00E57556" w:rsidRPr="00E57556">
        <w:rPr>
          <w:rFonts w:ascii="Times New Roman" w:hAnsi="Times New Roman" w:cs="Times New Roman"/>
          <w:i/>
          <w:iCs/>
          <w:sz w:val="24"/>
          <w:szCs w:val="24"/>
        </w:rPr>
        <w:t>Int J Pharm Pharm Sci</w:t>
      </w:r>
      <w:r>
        <w:rPr>
          <w:rFonts w:ascii="Times New Roman" w:hAnsi="Times New Roman" w:cs="Times New Roman"/>
          <w:sz w:val="24"/>
          <w:szCs w:val="24"/>
        </w:rPr>
        <w:t xml:space="preserve"> 2(</w:t>
      </w:r>
      <w:r w:rsidR="00E57556" w:rsidRPr="00E57556">
        <w:rPr>
          <w:rFonts w:ascii="Times New Roman" w:hAnsi="Times New Roman" w:cs="Times New Roman"/>
          <w:sz w:val="24"/>
          <w:szCs w:val="24"/>
        </w:rPr>
        <w:t>4): 110-113.</w:t>
      </w:r>
    </w:p>
    <w:p w:rsidR="00F327EA" w:rsidRDefault="00F327EA" w:rsidP="003F738D">
      <w:pPr>
        <w:autoSpaceDE w:val="0"/>
        <w:autoSpaceDN w:val="0"/>
        <w:adjustRightInd w:val="0"/>
        <w:spacing w:after="0" w:line="240" w:lineRule="auto"/>
        <w:jc w:val="both"/>
        <w:rPr>
          <w:rFonts w:ascii="Times New Roman" w:hAnsi="Times New Roman" w:cs="Times New Roman"/>
          <w:sz w:val="24"/>
          <w:szCs w:val="24"/>
        </w:rPr>
      </w:pPr>
    </w:p>
    <w:p w:rsidR="006F15F1" w:rsidRDefault="006F15F1" w:rsidP="003B67BE">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Garg</w:t>
      </w:r>
      <w:r w:rsidR="003B67BE">
        <w:rPr>
          <w:rFonts w:ascii="Times New Roman" w:hAnsi="Times New Roman" w:cs="Times New Roman"/>
          <w:sz w:val="24"/>
          <w:szCs w:val="24"/>
        </w:rPr>
        <w:t>,</w:t>
      </w:r>
      <w:r>
        <w:rPr>
          <w:rFonts w:ascii="Times New Roman" w:hAnsi="Times New Roman" w:cs="Times New Roman"/>
          <w:sz w:val="24"/>
          <w:szCs w:val="24"/>
        </w:rPr>
        <w:t xml:space="preserve"> D</w:t>
      </w:r>
      <w:r w:rsidR="003B67BE">
        <w:rPr>
          <w:rFonts w:ascii="Times New Roman" w:hAnsi="Times New Roman" w:cs="Times New Roman"/>
          <w:sz w:val="24"/>
          <w:szCs w:val="24"/>
        </w:rPr>
        <w:t>.</w:t>
      </w:r>
      <w:r w:rsidRPr="002A5FDF">
        <w:rPr>
          <w:rFonts w:ascii="Times New Roman" w:hAnsi="Times New Roman" w:cs="Times New Roman"/>
          <w:sz w:val="24"/>
          <w:szCs w:val="24"/>
        </w:rPr>
        <w:t>, Mul</w:t>
      </w:r>
      <w:r>
        <w:rPr>
          <w:rFonts w:ascii="Times New Roman" w:hAnsi="Times New Roman" w:cs="Times New Roman"/>
          <w:sz w:val="24"/>
          <w:szCs w:val="24"/>
        </w:rPr>
        <w:t>ey</w:t>
      </w:r>
      <w:r w:rsidR="003B67BE">
        <w:rPr>
          <w:rFonts w:ascii="Times New Roman" w:hAnsi="Times New Roman" w:cs="Times New Roman"/>
          <w:sz w:val="24"/>
          <w:szCs w:val="24"/>
        </w:rPr>
        <w:t>,</w:t>
      </w:r>
      <w:r>
        <w:rPr>
          <w:rFonts w:ascii="Times New Roman" w:hAnsi="Times New Roman" w:cs="Times New Roman"/>
          <w:sz w:val="24"/>
          <w:szCs w:val="24"/>
        </w:rPr>
        <w:t xml:space="preserve"> A</w:t>
      </w:r>
      <w:r w:rsidR="003B67BE">
        <w:rPr>
          <w:rFonts w:ascii="Times New Roman" w:hAnsi="Times New Roman" w:cs="Times New Roman"/>
          <w:sz w:val="24"/>
          <w:szCs w:val="24"/>
        </w:rPr>
        <w:t>.</w:t>
      </w:r>
      <w:r>
        <w:rPr>
          <w:rFonts w:ascii="Times New Roman" w:hAnsi="Times New Roman" w:cs="Times New Roman"/>
          <w:sz w:val="24"/>
          <w:szCs w:val="24"/>
        </w:rPr>
        <w:t>, Khare</w:t>
      </w:r>
      <w:r w:rsidR="003B67BE">
        <w:rPr>
          <w:rFonts w:ascii="Times New Roman" w:hAnsi="Times New Roman" w:cs="Times New Roman"/>
          <w:sz w:val="24"/>
          <w:szCs w:val="24"/>
        </w:rPr>
        <w:t>,</w:t>
      </w:r>
      <w:r>
        <w:rPr>
          <w:rFonts w:ascii="Times New Roman" w:hAnsi="Times New Roman" w:cs="Times New Roman"/>
          <w:sz w:val="24"/>
          <w:szCs w:val="24"/>
        </w:rPr>
        <w:t xml:space="preserve"> N</w:t>
      </w:r>
      <w:r w:rsidR="003B67BE">
        <w:rPr>
          <w:rFonts w:ascii="Times New Roman" w:hAnsi="Times New Roman" w:cs="Times New Roman"/>
          <w:sz w:val="24"/>
          <w:szCs w:val="24"/>
        </w:rPr>
        <w:t>.</w:t>
      </w:r>
      <w:r>
        <w:rPr>
          <w:rFonts w:ascii="Times New Roman" w:hAnsi="Times New Roman" w:cs="Times New Roman"/>
          <w:sz w:val="24"/>
          <w:szCs w:val="24"/>
        </w:rPr>
        <w:t xml:space="preserve"> and Marar</w:t>
      </w:r>
      <w:r w:rsidR="003B67BE">
        <w:rPr>
          <w:rFonts w:ascii="Times New Roman" w:hAnsi="Times New Roman" w:cs="Times New Roman"/>
          <w:sz w:val="24"/>
          <w:szCs w:val="24"/>
        </w:rPr>
        <w:t>,</w:t>
      </w:r>
      <w:r>
        <w:rPr>
          <w:rFonts w:ascii="Times New Roman" w:hAnsi="Times New Roman" w:cs="Times New Roman"/>
          <w:sz w:val="24"/>
          <w:szCs w:val="24"/>
        </w:rPr>
        <w:t xml:space="preserve"> T. 2012. Comparative analysis of phytochemical profile </w:t>
      </w:r>
      <w:r w:rsidR="000173C0">
        <w:rPr>
          <w:rFonts w:ascii="Times New Roman" w:hAnsi="Times New Roman" w:cs="Times New Roman"/>
          <w:sz w:val="24"/>
          <w:szCs w:val="24"/>
        </w:rPr>
        <w:tab/>
      </w:r>
      <w:r>
        <w:rPr>
          <w:rFonts w:ascii="Times New Roman" w:hAnsi="Times New Roman" w:cs="Times New Roman"/>
          <w:sz w:val="24"/>
          <w:szCs w:val="24"/>
        </w:rPr>
        <w:t>and a</w:t>
      </w:r>
      <w:r w:rsidRPr="002A5FDF">
        <w:rPr>
          <w:rFonts w:ascii="Times New Roman" w:hAnsi="Times New Roman" w:cs="Times New Roman"/>
          <w:sz w:val="24"/>
          <w:szCs w:val="24"/>
        </w:rPr>
        <w:t>ntioxidan</w:t>
      </w:r>
      <w:r>
        <w:rPr>
          <w:rFonts w:ascii="Times New Roman" w:hAnsi="Times New Roman" w:cs="Times New Roman"/>
          <w:sz w:val="24"/>
          <w:szCs w:val="24"/>
        </w:rPr>
        <w:t>t a</w:t>
      </w:r>
      <w:r w:rsidRPr="002A5FDF">
        <w:rPr>
          <w:rFonts w:ascii="Times New Roman" w:hAnsi="Times New Roman" w:cs="Times New Roman"/>
          <w:sz w:val="24"/>
          <w:szCs w:val="24"/>
        </w:rPr>
        <w:t>ctivity</w:t>
      </w:r>
      <w:r>
        <w:rPr>
          <w:rFonts w:ascii="Times New Roman" w:hAnsi="Times New Roman" w:cs="Times New Roman"/>
          <w:sz w:val="24"/>
          <w:szCs w:val="24"/>
        </w:rPr>
        <w:t xml:space="preserve"> of some Indian culinary herbs. </w:t>
      </w:r>
      <w:r>
        <w:rPr>
          <w:rFonts w:ascii="Times New Roman" w:hAnsi="Times New Roman" w:cs="Times New Roman"/>
          <w:i/>
          <w:iCs/>
          <w:sz w:val="24"/>
          <w:szCs w:val="24"/>
        </w:rPr>
        <w:t>Res J of Pharm</w:t>
      </w:r>
      <w:r w:rsidRPr="002A5FDF">
        <w:rPr>
          <w:rFonts w:ascii="Times New Roman" w:hAnsi="Times New Roman" w:cs="Times New Roman"/>
          <w:i/>
          <w:iCs/>
          <w:sz w:val="24"/>
          <w:szCs w:val="24"/>
        </w:rPr>
        <w:t>,</w:t>
      </w:r>
      <w:r>
        <w:rPr>
          <w:rFonts w:ascii="Times New Roman" w:hAnsi="Times New Roman" w:cs="Times New Roman"/>
          <w:i/>
          <w:iCs/>
          <w:sz w:val="24"/>
          <w:szCs w:val="24"/>
        </w:rPr>
        <w:t>Biol and Chem</w:t>
      </w:r>
      <w:r w:rsidR="003B67BE">
        <w:rPr>
          <w:rFonts w:ascii="Times New Roman" w:hAnsi="Times New Roman" w:cs="Times New Roman"/>
          <w:i/>
          <w:iCs/>
          <w:sz w:val="24"/>
          <w:szCs w:val="24"/>
        </w:rPr>
        <w:t xml:space="preserve"> </w:t>
      </w:r>
      <w:r>
        <w:rPr>
          <w:rFonts w:ascii="Times New Roman" w:hAnsi="Times New Roman" w:cs="Times New Roman"/>
          <w:i/>
          <w:iCs/>
          <w:sz w:val="24"/>
          <w:szCs w:val="24"/>
        </w:rPr>
        <w:t>Sci</w:t>
      </w:r>
      <w:r w:rsidR="003B67BE">
        <w:rPr>
          <w:rFonts w:ascii="Times New Roman" w:hAnsi="Times New Roman" w:cs="Times New Roman"/>
          <w:sz w:val="24"/>
          <w:szCs w:val="24"/>
        </w:rPr>
        <w:t xml:space="preserve"> </w:t>
      </w:r>
      <w:r w:rsidRPr="002A5FDF">
        <w:rPr>
          <w:rFonts w:ascii="Times New Roman" w:hAnsi="Times New Roman" w:cs="Times New Roman"/>
          <w:sz w:val="24"/>
          <w:szCs w:val="24"/>
        </w:rPr>
        <w:t>3(3):845-854</w:t>
      </w:r>
      <w:r w:rsidR="00D43315">
        <w:rPr>
          <w:rFonts w:ascii="Times New Roman" w:hAnsi="Times New Roman" w:cs="Times New Roman"/>
          <w:sz w:val="24"/>
          <w:szCs w:val="24"/>
        </w:rPr>
        <w:t>.</w:t>
      </w:r>
    </w:p>
    <w:p w:rsidR="00D43315" w:rsidRDefault="00D43315" w:rsidP="006F15F1">
      <w:pPr>
        <w:autoSpaceDE w:val="0"/>
        <w:autoSpaceDN w:val="0"/>
        <w:adjustRightInd w:val="0"/>
        <w:spacing w:after="0" w:line="240" w:lineRule="auto"/>
        <w:rPr>
          <w:rFonts w:ascii="Times New Roman" w:hAnsi="Times New Roman" w:cs="Times New Roman"/>
          <w:sz w:val="24"/>
          <w:szCs w:val="24"/>
        </w:rPr>
      </w:pPr>
    </w:p>
    <w:p w:rsidR="00A21123" w:rsidRDefault="00D43315" w:rsidP="00D4331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Hanisa</w:t>
      </w:r>
      <w:r w:rsidR="00FE5662">
        <w:rPr>
          <w:rFonts w:ascii="Times New Roman" w:hAnsi="Times New Roman" w:cs="Times New Roman"/>
          <w:sz w:val="24"/>
          <w:szCs w:val="24"/>
        </w:rPr>
        <w:t>,</w:t>
      </w:r>
      <w:r>
        <w:rPr>
          <w:rFonts w:ascii="Times New Roman" w:hAnsi="Times New Roman" w:cs="Times New Roman"/>
          <w:sz w:val="24"/>
          <w:szCs w:val="24"/>
        </w:rPr>
        <w:t xml:space="preserve"> H</w:t>
      </w:r>
      <w:r w:rsidR="00FE5662">
        <w:rPr>
          <w:rFonts w:ascii="Times New Roman" w:hAnsi="Times New Roman" w:cs="Times New Roman"/>
          <w:sz w:val="24"/>
          <w:szCs w:val="24"/>
        </w:rPr>
        <w:t>.</w:t>
      </w:r>
      <w:r w:rsidRPr="005E7C43">
        <w:rPr>
          <w:rFonts w:ascii="Times New Roman" w:hAnsi="Times New Roman" w:cs="Times New Roman"/>
          <w:sz w:val="24"/>
          <w:szCs w:val="24"/>
        </w:rPr>
        <w:t>, Hadija</w:t>
      </w:r>
      <w:r>
        <w:rPr>
          <w:rFonts w:ascii="Times New Roman" w:hAnsi="Times New Roman" w:cs="Times New Roman"/>
          <w:sz w:val="24"/>
          <w:szCs w:val="24"/>
        </w:rPr>
        <w:t>h</w:t>
      </w:r>
      <w:r w:rsidR="00FE5662">
        <w:rPr>
          <w:rFonts w:ascii="Times New Roman" w:hAnsi="Times New Roman" w:cs="Times New Roman"/>
          <w:sz w:val="24"/>
          <w:szCs w:val="24"/>
        </w:rPr>
        <w:t>,</w:t>
      </w:r>
      <w:r>
        <w:rPr>
          <w:rFonts w:ascii="Times New Roman" w:hAnsi="Times New Roman" w:cs="Times New Roman"/>
          <w:sz w:val="24"/>
          <w:szCs w:val="24"/>
        </w:rPr>
        <w:t xml:space="preserve"> H</w:t>
      </w:r>
      <w:r w:rsidR="00FE5662">
        <w:rPr>
          <w:rFonts w:ascii="Times New Roman" w:hAnsi="Times New Roman" w:cs="Times New Roman"/>
          <w:sz w:val="24"/>
          <w:szCs w:val="24"/>
        </w:rPr>
        <w:t>.</w:t>
      </w:r>
      <w:r>
        <w:rPr>
          <w:rFonts w:ascii="Times New Roman" w:hAnsi="Times New Roman" w:cs="Times New Roman"/>
          <w:sz w:val="24"/>
          <w:szCs w:val="24"/>
        </w:rPr>
        <w:t>, Rasedee</w:t>
      </w:r>
      <w:r w:rsidR="00FE5662">
        <w:rPr>
          <w:rFonts w:ascii="Times New Roman" w:hAnsi="Times New Roman" w:cs="Times New Roman"/>
          <w:sz w:val="24"/>
          <w:szCs w:val="24"/>
        </w:rPr>
        <w:t>,</w:t>
      </w:r>
      <w:r>
        <w:rPr>
          <w:rFonts w:ascii="Times New Roman" w:hAnsi="Times New Roman" w:cs="Times New Roman"/>
          <w:sz w:val="24"/>
          <w:szCs w:val="24"/>
        </w:rPr>
        <w:t xml:space="preserve"> A</w:t>
      </w:r>
      <w:r w:rsidR="00FE5662">
        <w:rPr>
          <w:rFonts w:ascii="Times New Roman" w:hAnsi="Times New Roman" w:cs="Times New Roman"/>
          <w:sz w:val="24"/>
          <w:szCs w:val="24"/>
        </w:rPr>
        <w:t>.</w:t>
      </w:r>
      <w:r>
        <w:rPr>
          <w:rFonts w:ascii="Times New Roman" w:hAnsi="Times New Roman" w:cs="Times New Roman"/>
          <w:sz w:val="24"/>
          <w:szCs w:val="24"/>
        </w:rPr>
        <w:t xml:space="preserve"> and Tarmizi</w:t>
      </w:r>
      <w:r w:rsidR="00FE5662">
        <w:rPr>
          <w:rFonts w:ascii="Times New Roman" w:hAnsi="Times New Roman" w:cs="Times New Roman"/>
          <w:sz w:val="24"/>
          <w:szCs w:val="24"/>
        </w:rPr>
        <w:t xml:space="preserve">, </w:t>
      </w:r>
      <w:r>
        <w:rPr>
          <w:rFonts w:ascii="Times New Roman" w:hAnsi="Times New Roman" w:cs="Times New Roman"/>
          <w:sz w:val="24"/>
          <w:szCs w:val="24"/>
        </w:rPr>
        <w:t>A</w:t>
      </w:r>
      <w:r w:rsidR="00FE5662">
        <w:rPr>
          <w:rFonts w:ascii="Times New Roman" w:hAnsi="Times New Roman" w:cs="Times New Roman"/>
          <w:sz w:val="24"/>
          <w:szCs w:val="24"/>
        </w:rPr>
        <w:t xml:space="preserve">. </w:t>
      </w:r>
      <w:r>
        <w:rPr>
          <w:rFonts w:ascii="Times New Roman" w:hAnsi="Times New Roman" w:cs="Times New Roman"/>
          <w:sz w:val="24"/>
          <w:szCs w:val="24"/>
        </w:rPr>
        <w:t>S. 2011.</w:t>
      </w:r>
      <w:r w:rsidRPr="005E7C43">
        <w:rPr>
          <w:rFonts w:ascii="Times New Roman" w:hAnsi="Times New Roman" w:cs="Times New Roman"/>
          <w:sz w:val="24"/>
          <w:szCs w:val="24"/>
        </w:rPr>
        <w:t xml:space="preserve"> Sub-acute oral administration of </w:t>
      </w:r>
      <w:r w:rsidR="000173C0">
        <w:rPr>
          <w:rFonts w:ascii="Times New Roman" w:hAnsi="Times New Roman" w:cs="Times New Roman"/>
          <w:sz w:val="24"/>
          <w:szCs w:val="24"/>
        </w:rPr>
        <w:tab/>
      </w:r>
      <w:r w:rsidRPr="005E7C43">
        <w:rPr>
          <w:rFonts w:ascii="Times New Roman" w:hAnsi="Times New Roman" w:cs="Times New Roman"/>
          <w:i/>
          <w:iCs/>
          <w:sz w:val="24"/>
          <w:szCs w:val="24"/>
        </w:rPr>
        <w:t xml:space="preserve">Cymbopogon citratus </w:t>
      </w:r>
      <w:r w:rsidRPr="005E7C43">
        <w:rPr>
          <w:rFonts w:ascii="Times New Roman" w:hAnsi="Times New Roman" w:cs="Times New Roman"/>
          <w:sz w:val="24"/>
          <w:szCs w:val="24"/>
        </w:rPr>
        <w:t xml:space="preserve">stem infusion and its effects on blood biochemical parameters, body </w:t>
      </w:r>
      <w:r w:rsidR="000173C0">
        <w:rPr>
          <w:rFonts w:ascii="Times New Roman" w:hAnsi="Times New Roman" w:cs="Times New Roman"/>
          <w:sz w:val="24"/>
          <w:szCs w:val="24"/>
        </w:rPr>
        <w:tab/>
      </w:r>
      <w:r w:rsidRPr="005E7C43">
        <w:rPr>
          <w:rFonts w:ascii="Times New Roman" w:hAnsi="Times New Roman" w:cs="Times New Roman"/>
          <w:sz w:val="24"/>
          <w:szCs w:val="24"/>
        </w:rPr>
        <w:t xml:space="preserve">and organ weights in rats. </w:t>
      </w:r>
      <w:r w:rsidRPr="005E7C43">
        <w:rPr>
          <w:rFonts w:ascii="Times New Roman" w:hAnsi="Times New Roman" w:cs="Times New Roman"/>
          <w:i/>
          <w:iCs/>
          <w:sz w:val="24"/>
          <w:szCs w:val="24"/>
        </w:rPr>
        <w:t>J Trop Agricand F</w:t>
      </w:r>
      <w:r w:rsidR="009E5D5A">
        <w:rPr>
          <w:rFonts w:ascii="Times New Roman" w:hAnsi="Times New Roman" w:cs="Times New Roman"/>
          <w:i/>
          <w:iCs/>
          <w:sz w:val="24"/>
          <w:szCs w:val="24"/>
        </w:rPr>
        <w:t>oo</w:t>
      </w:r>
      <w:r w:rsidRPr="005E7C43">
        <w:rPr>
          <w:rFonts w:ascii="Times New Roman" w:hAnsi="Times New Roman" w:cs="Times New Roman"/>
          <w:i/>
          <w:iCs/>
          <w:sz w:val="24"/>
          <w:szCs w:val="24"/>
        </w:rPr>
        <w:t>d Sc</w:t>
      </w:r>
      <w:r w:rsidR="009E5D5A">
        <w:rPr>
          <w:rFonts w:ascii="Times New Roman" w:hAnsi="Times New Roman" w:cs="Times New Roman"/>
          <w:i/>
          <w:iCs/>
          <w:sz w:val="24"/>
          <w:szCs w:val="24"/>
        </w:rPr>
        <w:t>i</w:t>
      </w:r>
      <w:r w:rsidR="00FE5662">
        <w:rPr>
          <w:rFonts w:ascii="Times New Roman" w:hAnsi="Times New Roman" w:cs="Times New Roman"/>
          <w:i/>
          <w:iCs/>
          <w:sz w:val="24"/>
          <w:szCs w:val="24"/>
        </w:rPr>
        <w:t xml:space="preserve"> </w:t>
      </w:r>
      <w:r w:rsidRPr="005E7C43">
        <w:rPr>
          <w:rFonts w:ascii="Times New Roman" w:hAnsi="Times New Roman" w:cs="Times New Roman"/>
          <w:sz w:val="24"/>
          <w:szCs w:val="24"/>
        </w:rPr>
        <w:t>39: 1-7</w:t>
      </w:r>
      <w:r w:rsidR="00A21123">
        <w:rPr>
          <w:rFonts w:ascii="Times New Roman" w:hAnsi="Times New Roman" w:cs="Times New Roman"/>
          <w:sz w:val="24"/>
          <w:szCs w:val="24"/>
        </w:rPr>
        <w:t>.</w:t>
      </w:r>
    </w:p>
    <w:p w:rsidR="00A21123" w:rsidRPr="00A21123" w:rsidRDefault="00A21123" w:rsidP="00A21123">
      <w:pPr>
        <w:autoSpaceDE w:val="0"/>
        <w:autoSpaceDN w:val="0"/>
        <w:adjustRightInd w:val="0"/>
        <w:spacing w:after="0" w:line="240" w:lineRule="auto"/>
        <w:rPr>
          <w:rFonts w:ascii="Times New Roman" w:hAnsi="Times New Roman" w:cs="Times New Roman"/>
          <w:color w:val="000000"/>
          <w:sz w:val="24"/>
          <w:szCs w:val="24"/>
        </w:rPr>
      </w:pPr>
    </w:p>
    <w:p w:rsidR="00A21123" w:rsidRPr="00A21123" w:rsidRDefault="00467CEC" w:rsidP="00FE5662">
      <w:pPr>
        <w:autoSpaceDE w:val="0"/>
        <w:autoSpaceDN w:val="0"/>
        <w:adjustRightInd w:val="0"/>
        <w:spacing w:after="0" w:line="24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Harborne</w:t>
      </w:r>
      <w:r w:rsidR="00FE5662">
        <w:rPr>
          <w:rFonts w:ascii="Times New Roman" w:hAnsi="Times New Roman" w:cs="Times New Roman"/>
          <w:color w:val="000000"/>
          <w:sz w:val="24"/>
          <w:szCs w:val="24"/>
        </w:rPr>
        <w:t>,</w:t>
      </w:r>
      <w:r>
        <w:rPr>
          <w:rFonts w:ascii="Times New Roman" w:hAnsi="Times New Roman" w:cs="Times New Roman"/>
          <w:color w:val="000000"/>
          <w:sz w:val="24"/>
          <w:szCs w:val="24"/>
        </w:rPr>
        <w:t xml:space="preserve"> J</w:t>
      </w:r>
      <w:r w:rsidR="00FE56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B. 1998. Phytochemical Methods - A Guide to Modern Techniques of Plant A</w:t>
      </w:r>
      <w:r w:rsidR="00A21123" w:rsidRPr="00A21123">
        <w:rPr>
          <w:rFonts w:ascii="Times New Roman" w:hAnsi="Times New Roman" w:cs="Times New Roman"/>
          <w:color w:val="000000"/>
          <w:sz w:val="24"/>
          <w:szCs w:val="24"/>
        </w:rPr>
        <w:t xml:space="preserve">nalysis. </w:t>
      </w:r>
      <w:r>
        <w:rPr>
          <w:rFonts w:ascii="Times New Roman" w:hAnsi="Times New Roman" w:cs="Times New Roman"/>
          <w:color w:val="000000"/>
          <w:sz w:val="24"/>
          <w:szCs w:val="24"/>
        </w:rPr>
        <w:t xml:space="preserve">Chapman and Hall, London. </w:t>
      </w:r>
      <w:r w:rsidR="002D63B0">
        <w:rPr>
          <w:rFonts w:ascii="Times New Roman" w:hAnsi="Times New Roman" w:cs="Times New Roman"/>
          <w:color w:val="000000"/>
          <w:sz w:val="24"/>
          <w:szCs w:val="24"/>
        </w:rPr>
        <w:t>21</w:t>
      </w:r>
      <w:r w:rsidR="00A21123" w:rsidRPr="00A21123">
        <w:rPr>
          <w:rFonts w:ascii="Times New Roman" w:hAnsi="Times New Roman" w:cs="Times New Roman"/>
          <w:color w:val="000000"/>
          <w:sz w:val="24"/>
          <w:szCs w:val="24"/>
        </w:rPr>
        <w:t>0</w:t>
      </w:r>
      <w:r w:rsidR="00FE5662">
        <w:rPr>
          <w:rFonts w:ascii="Times New Roman" w:hAnsi="Times New Roman" w:cs="Times New Roman"/>
          <w:color w:val="000000"/>
          <w:sz w:val="24"/>
          <w:szCs w:val="24"/>
        </w:rPr>
        <w:t>p</w:t>
      </w:r>
      <w:r w:rsidR="00A21123" w:rsidRPr="00A21123">
        <w:rPr>
          <w:rFonts w:ascii="Times New Roman" w:hAnsi="Times New Roman" w:cs="Times New Roman"/>
          <w:color w:val="000000"/>
          <w:sz w:val="24"/>
          <w:szCs w:val="24"/>
        </w:rPr>
        <w:t xml:space="preserve">. </w:t>
      </w:r>
    </w:p>
    <w:p w:rsidR="0086505E" w:rsidRDefault="0086505E" w:rsidP="00D43315">
      <w:pPr>
        <w:autoSpaceDE w:val="0"/>
        <w:autoSpaceDN w:val="0"/>
        <w:adjustRightInd w:val="0"/>
        <w:spacing w:after="0" w:line="240" w:lineRule="auto"/>
        <w:rPr>
          <w:rFonts w:ascii="Times New Roman" w:hAnsi="Times New Roman" w:cs="Times New Roman"/>
          <w:sz w:val="24"/>
          <w:szCs w:val="24"/>
        </w:rPr>
      </w:pPr>
    </w:p>
    <w:p w:rsidR="0086505E" w:rsidRDefault="0086505E" w:rsidP="00954B6C">
      <w:pPr>
        <w:autoSpaceDE w:val="0"/>
        <w:autoSpaceDN w:val="0"/>
        <w:adjustRightInd w:val="0"/>
        <w:spacing w:after="0" w:line="24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Harborne</w:t>
      </w:r>
      <w:r w:rsidR="00954B6C">
        <w:rPr>
          <w:rFonts w:ascii="Times New Roman" w:hAnsi="Times New Roman" w:cs="Times New Roman"/>
          <w:color w:val="000000"/>
          <w:sz w:val="24"/>
          <w:szCs w:val="24"/>
        </w:rPr>
        <w:t>,</w:t>
      </w:r>
      <w:r>
        <w:rPr>
          <w:rFonts w:ascii="Times New Roman" w:hAnsi="Times New Roman" w:cs="Times New Roman"/>
          <w:color w:val="000000"/>
          <w:sz w:val="24"/>
          <w:szCs w:val="24"/>
        </w:rPr>
        <w:t xml:space="preserve"> J</w:t>
      </w:r>
      <w:r w:rsidR="00954B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B</w:t>
      </w:r>
      <w:r w:rsidR="00954B6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Williams</w:t>
      </w:r>
      <w:r w:rsidR="00954B6C">
        <w:rPr>
          <w:rFonts w:ascii="Times New Roman" w:hAnsi="Times New Roman" w:cs="Times New Roman"/>
          <w:color w:val="000000"/>
          <w:sz w:val="24"/>
          <w:szCs w:val="24"/>
        </w:rPr>
        <w:t>,</w:t>
      </w:r>
      <w:r>
        <w:rPr>
          <w:rFonts w:ascii="Times New Roman" w:hAnsi="Times New Roman" w:cs="Times New Roman"/>
          <w:color w:val="000000"/>
          <w:sz w:val="24"/>
          <w:szCs w:val="24"/>
        </w:rPr>
        <w:t xml:space="preserve"> C</w:t>
      </w:r>
      <w:r w:rsidR="00954B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2000. </w:t>
      </w:r>
      <w:r w:rsidRPr="00173B63">
        <w:rPr>
          <w:rFonts w:ascii="Times New Roman" w:hAnsi="Times New Roman" w:cs="Times New Roman"/>
          <w:color w:val="000000"/>
          <w:sz w:val="24"/>
          <w:szCs w:val="24"/>
        </w:rPr>
        <w:t xml:space="preserve">Advances in flavonoid research </w:t>
      </w:r>
      <w:r>
        <w:rPr>
          <w:rFonts w:ascii="Times New Roman" w:hAnsi="Times New Roman" w:cs="Times New Roman"/>
          <w:color w:val="000000"/>
          <w:sz w:val="24"/>
          <w:szCs w:val="24"/>
        </w:rPr>
        <w:t xml:space="preserve">since 1992. </w:t>
      </w:r>
      <w:r w:rsidRPr="0086505E">
        <w:rPr>
          <w:rFonts w:ascii="Times New Roman" w:hAnsi="Times New Roman" w:cs="Times New Roman"/>
          <w:i/>
          <w:color w:val="000000"/>
          <w:sz w:val="24"/>
          <w:szCs w:val="24"/>
        </w:rPr>
        <w:t>Phytochem</w:t>
      </w:r>
      <w:r w:rsidR="00954B6C">
        <w:rPr>
          <w:rFonts w:ascii="Times New Roman" w:hAnsi="Times New Roman" w:cs="Times New Roman"/>
          <w:color w:val="000000"/>
          <w:sz w:val="24"/>
          <w:szCs w:val="24"/>
        </w:rPr>
        <w:t xml:space="preserve"> </w:t>
      </w:r>
      <w:r w:rsidR="00B74645">
        <w:rPr>
          <w:rFonts w:ascii="Times New Roman" w:hAnsi="Times New Roman" w:cs="Times New Roman"/>
          <w:color w:val="000000"/>
          <w:sz w:val="24"/>
          <w:szCs w:val="24"/>
        </w:rPr>
        <w:t xml:space="preserve">55: </w:t>
      </w:r>
      <w:r w:rsidR="00450924">
        <w:rPr>
          <w:rFonts w:ascii="Times New Roman" w:hAnsi="Times New Roman" w:cs="Times New Roman"/>
          <w:color w:val="000000"/>
          <w:sz w:val="24"/>
          <w:szCs w:val="24"/>
        </w:rPr>
        <w:t>481-504.</w:t>
      </w:r>
      <w:r w:rsidR="000173C0">
        <w:rPr>
          <w:rFonts w:ascii="Times New Roman" w:hAnsi="Times New Roman" w:cs="Times New Roman"/>
          <w:color w:val="000000"/>
          <w:sz w:val="24"/>
          <w:szCs w:val="24"/>
        </w:rPr>
        <w:tab/>
      </w:r>
    </w:p>
    <w:p w:rsidR="000C57D0" w:rsidRDefault="000C57D0" w:rsidP="00E12C1C">
      <w:pPr>
        <w:autoSpaceDE w:val="0"/>
        <w:autoSpaceDN w:val="0"/>
        <w:adjustRightInd w:val="0"/>
        <w:spacing w:after="0" w:line="240" w:lineRule="auto"/>
        <w:jc w:val="both"/>
        <w:rPr>
          <w:rFonts w:ascii="Times New Roman" w:hAnsi="Times New Roman" w:cs="Times New Roman"/>
          <w:color w:val="000000"/>
          <w:sz w:val="24"/>
          <w:szCs w:val="24"/>
        </w:rPr>
      </w:pPr>
    </w:p>
    <w:p w:rsidR="00CA62F0" w:rsidRDefault="00CA62F0" w:rsidP="001456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Hassan</w:t>
      </w:r>
      <w:r w:rsidR="00781504">
        <w:rPr>
          <w:rFonts w:ascii="Times New Roman" w:hAnsi="Times New Roman" w:cs="Times New Roman"/>
          <w:sz w:val="24"/>
          <w:szCs w:val="24"/>
        </w:rPr>
        <w:t>,</w:t>
      </w:r>
      <w:r>
        <w:rPr>
          <w:rFonts w:ascii="Times New Roman" w:hAnsi="Times New Roman" w:cs="Times New Roman"/>
          <w:sz w:val="24"/>
          <w:szCs w:val="24"/>
        </w:rPr>
        <w:t xml:space="preserve"> W</w:t>
      </w:r>
      <w:r w:rsidR="00781504">
        <w:rPr>
          <w:rFonts w:ascii="Times New Roman" w:hAnsi="Times New Roman" w:cs="Times New Roman"/>
          <w:sz w:val="24"/>
          <w:szCs w:val="24"/>
        </w:rPr>
        <w:t>.</w:t>
      </w:r>
      <w:r>
        <w:rPr>
          <w:rFonts w:ascii="Times New Roman" w:hAnsi="Times New Roman" w:cs="Times New Roman"/>
          <w:sz w:val="24"/>
          <w:szCs w:val="24"/>
        </w:rPr>
        <w:t>, Zainab</w:t>
      </w:r>
      <w:r w:rsidR="00781504">
        <w:rPr>
          <w:rFonts w:ascii="Times New Roman" w:hAnsi="Times New Roman" w:cs="Times New Roman"/>
          <w:sz w:val="24"/>
          <w:szCs w:val="24"/>
        </w:rPr>
        <w:t>,</w:t>
      </w:r>
      <w:r>
        <w:rPr>
          <w:rFonts w:ascii="Times New Roman" w:hAnsi="Times New Roman" w:cs="Times New Roman"/>
          <w:sz w:val="24"/>
          <w:szCs w:val="24"/>
        </w:rPr>
        <w:t xml:space="preserve"> K</w:t>
      </w:r>
      <w:r w:rsidR="00781504">
        <w:rPr>
          <w:rFonts w:ascii="Times New Roman" w:hAnsi="Times New Roman" w:cs="Times New Roman"/>
          <w:sz w:val="24"/>
          <w:szCs w:val="24"/>
        </w:rPr>
        <w:t xml:space="preserve">. </w:t>
      </w:r>
      <w:r>
        <w:rPr>
          <w:rFonts w:ascii="Times New Roman" w:hAnsi="Times New Roman" w:cs="Times New Roman"/>
          <w:sz w:val="24"/>
          <w:szCs w:val="24"/>
        </w:rPr>
        <w:t>S</w:t>
      </w:r>
      <w:r w:rsidR="00781504">
        <w:rPr>
          <w:rFonts w:ascii="Times New Roman" w:hAnsi="Times New Roman" w:cs="Times New Roman"/>
          <w:sz w:val="24"/>
          <w:szCs w:val="24"/>
        </w:rPr>
        <w:t xml:space="preserve">. </w:t>
      </w:r>
      <w:r>
        <w:rPr>
          <w:rFonts w:ascii="Times New Roman" w:hAnsi="Times New Roman" w:cs="Times New Roman"/>
          <w:sz w:val="24"/>
          <w:szCs w:val="24"/>
        </w:rPr>
        <w:t>N</w:t>
      </w:r>
      <w:r w:rsidR="00781504">
        <w:rPr>
          <w:rFonts w:ascii="Times New Roman" w:hAnsi="Times New Roman" w:cs="Times New Roman"/>
          <w:sz w:val="24"/>
          <w:szCs w:val="24"/>
        </w:rPr>
        <w:t>.</w:t>
      </w:r>
      <w:r>
        <w:rPr>
          <w:rFonts w:ascii="Times New Roman" w:hAnsi="Times New Roman" w:cs="Times New Roman"/>
          <w:sz w:val="24"/>
          <w:szCs w:val="24"/>
        </w:rPr>
        <w:t>, Noreen</w:t>
      </w:r>
      <w:r w:rsidR="00781504">
        <w:rPr>
          <w:rFonts w:ascii="Times New Roman" w:hAnsi="Times New Roman" w:cs="Times New Roman"/>
          <w:sz w:val="24"/>
          <w:szCs w:val="24"/>
        </w:rPr>
        <w:t>,</w:t>
      </w:r>
      <w:r>
        <w:rPr>
          <w:rFonts w:ascii="Times New Roman" w:hAnsi="Times New Roman" w:cs="Times New Roman"/>
          <w:sz w:val="24"/>
          <w:szCs w:val="24"/>
        </w:rPr>
        <w:t xml:space="preserve"> H</w:t>
      </w:r>
      <w:r w:rsidR="00781504">
        <w:rPr>
          <w:rFonts w:ascii="Times New Roman" w:hAnsi="Times New Roman" w:cs="Times New Roman"/>
          <w:sz w:val="24"/>
          <w:szCs w:val="24"/>
        </w:rPr>
        <w:t>.</w:t>
      </w:r>
      <w:r>
        <w:rPr>
          <w:rFonts w:ascii="Times New Roman" w:hAnsi="Times New Roman" w:cs="Times New Roman"/>
          <w:sz w:val="24"/>
          <w:szCs w:val="24"/>
        </w:rPr>
        <w:t>, Riaz</w:t>
      </w:r>
      <w:r w:rsidR="00781504">
        <w:rPr>
          <w:rFonts w:ascii="Times New Roman" w:hAnsi="Times New Roman" w:cs="Times New Roman"/>
          <w:sz w:val="24"/>
          <w:szCs w:val="24"/>
        </w:rPr>
        <w:t>,</w:t>
      </w:r>
      <w:r>
        <w:rPr>
          <w:rFonts w:ascii="Times New Roman" w:hAnsi="Times New Roman" w:cs="Times New Roman"/>
          <w:sz w:val="24"/>
          <w:szCs w:val="24"/>
        </w:rPr>
        <w:t xml:space="preserve"> A</w:t>
      </w:r>
      <w:r w:rsidR="00781504">
        <w:rPr>
          <w:rFonts w:ascii="Times New Roman" w:hAnsi="Times New Roman" w:cs="Times New Roman"/>
          <w:sz w:val="24"/>
          <w:szCs w:val="24"/>
        </w:rPr>
        <w:t>.</w:t>
      </w:r>
      <w:r>
        <w:rPr>
          <w:rFonts w:ascii="Times New Roman" w:hAnsi="Times New Roman" w:cs="Times New Roman"/>
          <w:sz w:val="24"/>
          <w:szCs w:val="24"/>
        </w:rPr>
        <w:t xml:space="preserve"> and Zaman</w:t>
      </w:r>
      <w:r w:rsidR="00781504">
        <w:rPr>
          <w:rFonts w:ascii="Times New Roman" w:hAnsi="Times New Roman" w:cs="Times New Roman"/>
          <w:sz w:val="24"/>
          <w:szCs w:val="24"/>
        </w:rPr>
        <w:t>,</w:t>
      </w:r>
      <w:r>
        <w:rPr>
          <w:rFonts w:ascii="Times New Roman" w:hAnsi="Times New Roman" w:cs="Times New Roman"/>
          <w:sz w:val="24"/>
          <w:szCs w:val="24"/>
        </w:rPr>
        <w:t xml:space="preserve"> B. 2016. </w:t>
      </w:r>
      <w:r w:rsidRPr="00C82170">
        <w:rPr>
          <w:rFonts w:ascii="Times New Roman" w:hAnsi="Times New Roman" w:cs="Times New Roman"/>
          <w:sz w:val="24"/>
          <w:szCs w:val="24"/>
        </w:rPr>
        <w:t xml:space="preserve">Antimicrobial activity of </w:t>
      </w:r>
      <w:r w:rsidR="000173C0">
        <w:rPr>
          <w:rFonts w:ascii="Times New Roman" w:hAnsi="Times New Roman" w:cs="Times New Roman"/>
          <w:sz w:val="24"/>
          <w:szCs w:val="24"/>
        </w:rPr>
        <w:tab/>
      </w:r>
      <w:r w:rsidRPr="00052963">
        <w:rPr>
          <w:rFonts w:ascii="Times New Roman" w:hAnsi="Times New Roman" w:cs="Times New Roman"/>
          <w:i/>
          <w:sz w:val="24"/>
          <w:szCs w:val="24"/>
        </w:rPr>
        <w:t>cinnamomum tamala</w:t>
      </w:r>
      <w:r>
        <w:rPr>
          <w:rFonts w:ascii="Times New Roman" w:hAnsi="Times New Roman" w:cs="Times New Roman"/>
          <w:sz w:val="24"/>
          <w:szCs w:val="24"/>
        </w:rPr>
        <w:t xml:space="preserve"> leaves.</w:t>
      </w:r>
      <w:r w:rsidR="00781504">
        <w:rPr>
          <w:rFonts w:ascii="Times New Roman" w:hAnsi="Times New Roman" w:cs="Times New Roman"/>
          <w:sz w:val="24"/>
          <w:szCs w:val="24"/>
        </w:rPr>
        <w:t xml:space="preserve"> </w:t>
      </w:r>
      <w:r>
        <w:rPr>
          <w:rFonts w:ascii="Times New Roman" w:hAnsi="Times New Roman" w:cs="Times New Roman"/>
          <w:i/>
          <w:iCs/>
          <w:sz w:val="24"/>
          <w:szCs w:val="24"/>
        </w:rPr>
        <w:t>J</w:t>
      </w:r>
      <w:r w:rsidR="00781504">
        <w:rPr>
          <w:rFonts w:ascii="Times New Roman" w:hAnsi="Times New Roman" w:cs="Times New Roman"/>
          <w:i/>
          <w:iCs/>
          <w:sz w:val="24"/>
          <w:szCs w:val="24"/>
        </w:rPr>
        <w:t xml:space="preserve"> of Nutri Disor &amp; T</w:t>
      </w:r>
      <w:r>
        <w:rPr>
          <w:rFonts w:ascii="Times New Roman" w:hAnsi="Times New Roman" w:cs="Times New Roman"/>
          <w:i/>
          <w:iCs/>
          <w:sz w:val="24"/>
          <w:szCs w:val="24"/>
        </w:rPr>
        <w:t>her</w:t>
      </w:r>
      <w:r>
        <w:rPr>
          <w:rFonts w:ascii="Times New Roman" w:hAnsi="Times New Roman" w:cs="Times New Roman"/>
          <w:sz w:val="24"/>
          <w:szCs w:val="24"/>
        </w:rPr>
        <w:t xml:space="preserve"> 6(</w:t>
      </w:r>
      <w:r w:rsidRPr="00C82170">
        <w:rPr>
          <w:rFonts w:ascii="Times New Roman" w:hAnsi="Times New Roman" w:cs="Times New Roman"/>
          <w:sz w:val="24"/>
          <w:szCs w:val="24"/>
        </w:rPr>
        <w:t>2</w:t>
      </w:r>
      <w:r>
        <w:rPr>
          <w:rFonts w:ascii="Times New Roman" w:hAnsi="Times New Roman" w:cs="Times New Roman"/>
          <w:sz w:val="24"/>
          <w:szCs w:val="24"/>
        </w:rPr>
        <w:t xml:space="preserve">): </w:t>
      </w:r>
      <w:r w:rsidR="00651372">
        <w:rPr>
          <w:rFonts w:ascii="Times New Roman" w:hAnsi="Times New Roman" w:cs="Times New Roman"/>
          <w:sz w:val="24"/>
          <w:szCs w:val="24"/>
        </w:rPr>
        <w:t>16 - 20</w:t>
      </w:r>
      <w:r w:rsidRPr="00C82170">
        <w:rPr>
          <w:rFonts w:ascii="Times New Roman" w:hAnsi="Times New Roman" w:cs="Times New Roman"/>
          <w:sz w:val="24"/>
          <w:szCs w:val="24"/>
        </w:rPr>
        <w:t>.</w:t>
      </w:r>
    </w:p>
    <w:p w:rsidR="00D170F5" w:rsidRDefault="00D170F5" w:rsidP="00145691">
      <w:pPr>
        <w:autoSpaceDE w:val="0"/>
        <w:autoSpaceDN w:val="0"/>
        <w:adjustRightInd w:val="0"/>
        <w:spacing w:after="0" w:line="240" w:lineRule="auto"/>
        <w:jc w:val="both"/>
        <w:rPr>
          <w:rFonts w:ascii="Times New Roman" w:hAnsi="Times New Roman" w:cs="Times New Roman"/>
          <w:sz w:val="24"/>
          <w:szCs w:val="24"/>
        </w:rPr>
      </w:pPr>
    </w:p>
    <w:p w:rsidR="00D170F5" w:rsidRDefault="00D170F5" w:rsidP="00D170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Hazra</w:t>
      </w:r>
      <w:r w:rsidR="00781504">
        <w:rPr>
          <w:rFonts w:ascii="Times New Roman" w:hAnsi="Times New Roman" w:cs="Times New Roman"/>
          <w:sz w:val="24"/>
          <w:szCs w:val="24"/>
        </w:rPr>
        <w:t>,</w:t>
      </w:r>
      <w:r>
        <w:rPr>
          <w:rFonts w:ascii="Times New Roman" w:hAnsi="Times New Roman" w:cs="Times New Roman"/>
          <w:sz w:val="24"/>
          <w:szCs w:val="24"/>
        </w:rPr>
        <w:t xml:space="preserve"> B</w:t>
      </w:r>
      <w:r w:rsidR="00781504">
        <w:rPr>
          <w:rFonts w:ascii="Times New Roman" w:hAnsi="Times New Roman" w:cs="Times New Roman"/>
          <w:sz w:val="24"/>
          <w:szCs w:val="24"/>
        </w:rPr>
        <w:t>.</w:t>
      </w:r>
      <w:r>
        <w:rPr>
          <w:rFonts w:ascii="Times New Roman" w:hAnsi="Times New Roman" w:cs="Times New Roman"/>
          <w:sz w:val="24"/>
          <w:szCs w:val="24"/>
        </w:rPr>
        <w:t>, Biswa</w:t>
      </w:r>
      <w:r w:rsidR="00781504">
        <w:rPr>
          <w:rFonts w:ascii="Times New Roman" w:hAnsi="Times New Roman" w:cs="Times New Roman"/>
          <w:sz w:val="24"/>
          <w:szCs w:val="24"/>
        </w:rPr>
        <w:t>,</w:t>
      </w:r>
      <w:r>
        <w:rPr>
          <w:rFonts w:ascii="Times New Roman" w:hAnsi="Times New Roman" w:cs="Times New Roman"/>
          <w:sz w:val="24"/>
          <w:szCs w:val="24"/>
        </w:rPr>
        <w:t xml:space="preserve"> S</w:t>
      </w:r>
      <w:r w:rsidR="00781504">
        <w:rPr>
          <w:rFonts w:ascii="Times New Roman" w:hAnsi="Times New Roman" w:cs="Times New Roman"/>
          <w:sz w:val="24"/>
          <w:szCs w:val="24"/>
        </w:rPr>
        <w:t>.</w:t>
      </w:r>
      <w:r>
        <w:rPr>
          <w:rFonts w:ascii="Times New Roman" w:hAnsi="Times New Roman" w:cs="Times New Roman"/>
          <w:sz w:val="24"/>
          <w:szCs w:val="24"/>
        </w:rPr>
        <w:t xml:space="preserve"> and Mandal</w:t>
      </w:r>
      <w:r w:rsidR="00781504">
        <w:rPr>
          <w:rFonts w:ascii="Times New Roman" w:hAnsi="Times New Roman" w:cs="Times New Roman"/>
          <w:sz w:val="24"/>
          <w:szCs w:val="24"/>
        </w:rPr>
        <w:t>,</w:t>
      </w:r>
      <w:r>
        <w:rPr>
          <w:rFonts w:ascii="Times New Roman" w:hAnsi="Times New Roman" w:cs="Times New Roman"/>
          <w:sz w:val="24"/>
          <w:szCs w:val="24"/>
        </w:rPr>
        <w:t xml:space="preserve"> N. 2008. Antioxidant and free radical scavenging activity of </w:t>
      </w:r>
      <w:r w:rsidR="000173C0">
        <w:rPr>
          <w:rFonts w:ascii="Times New Roman" w:hAnsi="Times New Roman" w:cs="Times New Roman"/>
          <w:sz w:val="24"/>
          <w:szCs w:val="24"/>
        </w:rPr>
        <w:tab/>
      </w:r>
      <w:r w:rsidRPr="00D170F5">
        <w:rPr>
          <w:rFonts w:ascii="Times New Roman" w:hAnsi="Times New Roman" w:cs="Times New Roman"/>
          <w:i/>
          <w:sz w:val="24"/>
          <w:szCs w:val="24"/>
        </w:rPr>
        <w:t>Spondia pinnate</w:t>
      </w:r>
      <w:r>
        <w:rPr>
          <w:rFonts w:ascii="Times New Roman" w:hAnsi="Times New Roman" w:cs="Times New Roman"/>
          <w:sz w:val="24"/>
          <w:szCs w:val="24"/>
        </w:rPr>
        <w:t xml:space="preserve">. </w:t>
      </w:r>
      <w:r w:rsidR="00AE4399">
        <w:rPr>
          <w:rFonts w:ascii="Times New Roman" w:hAnsi="Times New Roman" w:cs="Times New Roman"/>
          <w:i/>
          <w:sz w:val="24"/>
          <w:szCs w:val="24"/>
        </w:rPr>
        <w:t>BMC Complem Altern Med</w:t>
      </w:r>
      <w:r>
        <w:rPr>
          <w:rFonts w:ascii="Times New Roman" w:hAnsi="Times New Roman" w:cs="Times New Roman"/>
          <w:sz w:val="24"/>
          <w:szCs w:val="24"/>
        </w:rPr>
        <w:t xml:space="preserve"> 8: 58-66.</w:t>
      </w:r>
    </w:p>
    <w:p w:rsidR="00364357" w:rsidRDefault="00364357" w:rsidP="00D170F5">
      <w:pPr>
        <w:autoSpaceDE w:val="0"/>
        <w:autoSpaceDN w:val="0"/>
        <w:adjustRightInd w:val="0"/>
        <w:spacing w:after="0" w:line="240" w:lineRule="auto"/>
        <w:rPr>
          <w:rFonts w:ascii="Times New Roman" w:hAnsi="Times New Roman" w:cs="Times New Roman"/>
          <w:sz w:val="24"/>
          <w:szCs w:val="24"/>
        </w:rPr>
      </w:pPr>
    </w:p>
    <w:p w:rsidR="00364357" w:rsidRDefault="00364357" w:rsidP="00F85154">
      <w:pPr>
        <w:autoSpaceDE w:val="0"/>
        <w:autoSpaceDN w:val="0"/>
        <w:adjustRightInd w:val="0"/>
        <w:spacing w:after="0" w:line="240" w:lineRule="auto"/>
        <w:ind w:left="851" w:hanging="851"/>
        <w:rPr>
          <w:rFonts w:ascii="Times New Roman" w:hAnsi="Times New Roman" w:cs="Times New Roman"/>
          <w:sz w:val="24"/>
          <w:szCs w:val="24"/>
        </w:rPr>
      </w:pPr>
      <w:r w:rsidRPr="003573E9">
        <w:rPr>
          <w:rFonts w:ascii="Times New Roman" w:hAnsi="Times New Roman" w:cs="Times New Roman"/>
          <w:sz w:val="24"/>
          <w:szCs w:val="24"/>
        </w:rPr>
        <w:t>Hollman</w:t>
      </w:r>
      <w:r w:rsidR="00F85154">
        <w:rPr>
          <w:rFonts w:ascii="Times New Roman" w:hAnsi="Times New Roman" w:cs="Times New Roman"/>
          <w:sz w:val="24"/>
          <w:szCs w:val="24"/>
        </w:rPr>
        <w:t>,</w:t>
      </w:r>
      <w:r w:rsidRPr="003573E9">
        <w:rPr>
          <w:rFonts w:ascii="Times New Roman" w:hAnsi="Times New Roman" w:cs="Times New Roman"/>
          <w:sz w:val="24"/>
          <w:szCs w:val="24"/>
        </w:rPr>
        <w:t xml:space="preserve"> P</w:t>
      </w:r>
      <w:r w:rsidR="00F85154">
        <w:rPr>
          <w:rFonts w:ascii="Times New Roman" w:hAnsi="Times New Roman" w:cs="Times New Roman"/>
          <w:sz w:val="24"/>
          <w:szCs w:val="24"/>
        </w:rPr>
        <w:t xml:space="preserve">. </w:t>
      </w:r>
      <w:r w:rsidRPr="003573E9">
        <w:rPr>
          <w:rFonts w:ascii="Times New Roman" w:hAnsi="Times New Roman" w:cs="Times New Roman"/>
          <w:sz w:val="24"/>
          <w:szCs w:val="24"/>
        </w:rPr>
        <w:t>C</w:t>
      </w:r>
      <w:r w:rsidR="00F85154">
        <w:rPr>
          <w:rFonts w:ascii="Times New Roman" w:hAnsi="Times New Roman" w:cs="Times New Roman"/>
          <w:sz w:val="24"/>
          <w:szCs w:val="24"/>
        </w:rPr>
        <w:t xml:space="preserve">. </w:t>
      </w:r>
      <w:r w:rsidRPr="003573E9">
        <w:rPr>
          <w:rFonts w:ascii="Times New Roman" w:hAnsi="Times New Roman" w:cs="Times New Roman"/>
          <w:sz w:val="24"/>
          <w:szCs w:val="24"/>
        </w:rPr>
        <w:t>H</w:t>
      </w:r>
      <w:r>
        <w:rPr>
          <w:rFonts w:ascii="Times New Roman" w:hAnsi="Times New Roman" w:cs="Times New Roman"/>
          <w:sz w:val="24"/>
          <w:szCs w:val="24"/>
        </w:rPr>
        <w:t>. 2001</w:t>
      </w:r>
      <w:r w:rsidRPr="003573E9">
        <w:rPr>
          <w:rFonts w:ascii="Times New Roman" w:hAnsi="Times New Roman" w:cs="Times New Roman"/>
          <w:sz w:val="24"/>
          <w:szCs w:val="24"/>
        </w:rPr>
        <w:t>. Evidence for health effects of plant phenols: local or systemic effects?</w:t>
      </w:r>
      <w:r w:rsidR="00F85154">
        <w:rPr>
          <w:rFonts w:ascii="Times New Roman" w:hAnsi="Times New Roman" w:cs="Times New Roman"/>
          <w:sz w:val="24"/>
          <w:szCs w:val="24"/>
        </w:rPr>
        <w:t xml:space="preserve"> </w:t>
      </w:r>
      <w:r>
        <w:rPr>
          <w:rFonts w:ascii="Times New Roman" w:hAnsi="Times New Roman" w:cs="Times New Roman"/>
          <w:i/>
          <w:sz w:val="24"/>
          <w:szCs w:val="24"/>
        </w:rPr>
        <w:t>J of t</w:t>
      </w:r>
      <w:r w:rsidRPr="00DA3B66">
        <w:rPr>
          <w:rFonts w:ascii="Times New Roman" w:hAnsi="Times New Roman" w:cs="Times New Roman"/>
          <w:i/>
          <w:sz w:val="24"/>
          <w:szCs w:val="24"/>
        </w:rPr>
        <w:t>he Sci of Food and Agric</w:t>
      </w:r>
      <w:r w:rsidR="00F85154">
        <w:rPr>
          <w:rFonts w:ascii="Times New Roman" w:hAnsi="Times New Roman" w:cs="Times New Roman"/>
          <w:sz w:val="24"/>
          <w:szCs w:val="24"/>
        </w:rPr>
        <w:t xml:space="preserve"> </w:t>
      </w:r>
      <w:r w:rsidRPr="003573E9">
        <w:rPr>
          <w:rFonts w:ascii="Times New Roman" w:hAnsi="Times New Roman" w:cs="Times New Roman"/>
          <w:sz w:val="24"/>
          <w:szCs w:val="24"/>
        </w:rPr>
        <w:t>81: 842–852.</w:t>
      </w:r>
    </w:p>
    <w:p w:rsidR="004F1163" w:rsidRDefault="004F1163" w:rsidP="00D170F5">
      <w:pPr>
        <w:autoSpaceDE w:val="0"/>
        <w:autoSpaceDN w:val="0"/>
        <w:adjustRightInd w:val="0"/>
        <w:spacing w:after="0" w:line="240" w:lineRule="auto"/>
        <w:rPr>
          <w:rFonts w:ascii="Times New Roman" w:hAnsi="Times New Roman" w:cs="Times New Roman"/>
          <w:sz w:val="24"/>
          <w:szCs w:val="24"/>
        </w:rPr>
      </w:pPr>
    </w:p>
    <w:p w:rsidR="00745352" w:rsidRDefault="004F1163" w:rsidP="00F85154">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Karkala</w:t>
      </w:r>
      <w:r w:rsidR="00F85154">
        <w:rPr>
          <w:rFonts w:ascii="Times New Roman" w:hAnsi="Times New Roman" w:cs="Times New Roman"/>
          <w:sz w:val="24"/>
          <w:szCs w:val="24"/>
        </w:rPr>
        <w:t>,</w:t>
      </w:r>
      <w:r>
        <w:rPr>
          <w:rFonts w:ascii="Times New Roman" w:hAnsi="Times New Roman" w:cs="Times New Roman"/>
          <w:sz w:val="24"/>
          <w:szCs w:val="24"/>
        </w:rPr>
        <w:t xml:space="preserve"> M</w:t>
      </w:r>
      <w:r w:rsidR="00F85154">
        <w:rPr>
          <w:rFonts w:ascii="Times New Roman" w:hAnsi="Times New Roman" w:cs="Times New Roman"/>
          <w:sz w:val="24"/>
          <w:szCs w:val="24"/>
        </w:rPr>
        <w:t>.</w:t>
      </w:r>
      <w:r w:rsidRPr="002A5FDF">
        <w:rPr>
          <w:rFonts w:ascii="Times New Roman" w:hAnsi="Times New Roman" w:cs="Times New Roman"/>
          <w:sz w:val="24"/>
          <w:szCs w:val="24"/>
        </w:rPr>
        <w:t xml:space="preserve"> a</w:t>
      </w:r>
      <w:r>
        <w:rPr>
          <w:rFonts w:ascii="Times New Roman" w:hAnsi="Times New Roman" w:cs="Times New Roman"/>
          <w:sz w:val="24"/>
          <w:szCs w:val="24"/>
        </w:rPr>
        <w:t>nd Bhushan</w:t>
      </w:r>
      <w:r w:rsidR="00F85154">
        <w:rPr>
          <w:rFonts w:ascii="Times New Roman" w:hAnsi="Times New Roman" w:cs="Times New Roman"/>
          <w:sz w:val="24"/>
          <w:szCs w:val="24"/>
        </w:rPr>
        <w:t>,</w:t>
      </w:r>
      <w:r>
        <w:rPr>
          <w:rFonts w:ascii="Times New Roman" w:hAnsi="Times New Roman" w:cs="Times New Roman"/>
          <w:sz w:val="24"/>
          <w:szCs w:val="24"/>
        </w:rPr>
        <w:t xml:space="preserve"> B. 2014. Review on </w:t>
      </w:r>
      <w:r w:rsidRPr="002A5FDF">
        <w:rPr>
          <w:rFonts w:ascii="Times New Roman" w:hAnsi="Times New Roman" w:cs="Times New Roman"/>
          <w:sz w:val="24"/>
          <w:szCs w:val="24"/>
        </w:rPr>
        <w:t xml:space="preserve">pharmacological activity of </w:t>
      </w:r>
      <w:r w:rsidR="00F85154">
        <w:rPr>
          <w:rFonts w:ascii="Times New Roman" w:hAnsi="Times New Roman" w:cs="Times New Roman"/>
          <w:i/>
          <w:iCs/>
          <w:sz w:val="24"/>
          <w:szCs w:val="24"/>
        </w:rPr>
        <w:t>Cymbopogon citratu</w:t>
      </w:r>
      <w:r w:rsidRPr="002A5FDF">
        <w:rPr>
          <w:rFonts w:ascii="Times New Roman" w:hAnsi="Times New Roman" w:cs="Times New Roman"/>
          <w:i/>
          <w:iCs/>
          <w:sz w:val="24"/>
          <w:szCs w:val="24"/>
        </w:rPr>
        <w:t>s</w:t>
      </w:r>
      <w:r w:rsidRPr="002A5FDF">
        <w:rPr>
          <w:rFonts w:ascii="Times New Roman" w:hAnsi="Times New Roman" w:cs="Times New Roman"/>
          <w:sz w:val="24"/>
          <w:szCs w:val="24"/>
        </w:rPr>
        <w:t xml:space="preserve">. </w:t>
      </w:r>
      <w:r w:rsidR="000173C0">
        <w:rPr>
          <w:rFonts w:ascii="Times New Roman" w:hAnsi="Times New Roman" w:cs="Times New Roman"/>
          <w:sz w:val="24"/>
          <w:szCs w:val="24"/>
        </w:rPr>
        <w:tab/>
      </w:r>
      <w:r>
        <w:rPr>
          <w:rFonts w:ascii="Times New Roman" w:hAnsi="Times New Roman" w:cs="Times New Roman"/>
          <w:i/>
          <w:iCs/>
          <w:sz w:val="24"/>
          <w:szCs w:val="24"/>
        </w:rPr>
        <w:t>Int J</w:t>
      </w:r>
      <w:r w:rsidRPr="002A5FDF">
        <w:rPr>
          <w:rFonts w:ascii="Times New Roman" w:hAnsi="Times New Roman" w:cs="Times New Roman"/>
          <w:i/>
          <w:iCs/>
          <w:sz w:val="24"/>
          <w:szCs w:val="24"/>
        </w:rPr>
        <w:t xml:space="preserve"> of Herbal</w:t>
      </w:r>
      <w:r w:rsidR="00EA2347">
        <w:rPr>
          <w:rFonts w:ascii="Times New Roman" w:hAnsi="Times New Roman" w:cs="Times New Roman"/>
          <w:i/>
          <w:iCs/>
          <w:sz w:val="24"/>
          <w:szCs w:val="24"/>
        </w:rPr>
        <w:t xml:space="preserve"> </w:t>
      </w:r>
      <w:r>
        <w:rPr>
          <w:rFonts w:ascii="Times New Roman" w:hAnsi="Times New Roman" w:cs="Times New Roman"/>
          <w:i/>
          <w:iCs/>
          <w:sz w:val="24"/>
          <w:szCs w:val="24"/>
        </w:rPr>
        <w:t>Med</w:t>
      </w:r>
      <w:r w:rsidRPr="002A5FDF">
        <w:rPr>
          <w:rFonts w:ascii="Times New Roman" w:hAnsi="Times New Roman" w:cs="Times New Roman"/>
          <w:sz w:val="24"/>
          <w:szCs w:val="24"/>
        </w:rPr>
        <w:t xml:space="preserve"> 1(6): 5-7</w:t>
      </w:r>
      <w:r>
        <w:rPr>
          <w:rFonts w:ascii="Times New Roman" w:hAnsi="Times New Roman" w:cs="Times New Roman"/>
          <w:sz w:val="24"/>
          <w:szCs w:val="24"/>
        </w:rPr>
        <w:t>.</w:t>
      </w:r>
      <w:r w:rsidR="00E9034D">
        <w:rPr>
          <w:rFonts w:ascii="Times New Roman" w:hAnsi="Times New Roman" w:cs="Times New Roman"/>
          <w:sz w:val="24"/>
          <w:szCs w:val="24"/>
        </w:rPr>
        <w:t xml:space="preserve"> </w:t>
      </w:r>
      <w:r w:rsidR="000173C0">
        <w:rPr>
          <w:rFonts w:ascii="Times New Roman" w:hAnsi="Times New Roman" w:cs="Times New Roman"/>
          <w:sz w:val="24"/>
          <w:szCs w:val="24"/>
        </w:rPr>
        <w:tab/>
      </w:r>
    </w:p>
    <w:p w:rsidR="00745352" w:rsidRDefault="00745352" w:rsidP="004F1163">
      <w:pPr>
        <w:autoSpaceDE w:val="0"/>
        <w:autoSpaceDN w:val="0"/>
        <w:adjustRightInd w:val="0"/>
        <w:spacing w:after="0" w:line="240" w:lineRule="auto"/>
        <w:rPr>
          <w:rFonts w:ascii="Times New Roman" w:hAnsi="Times New Roman" w:cs="Times New Roman"/>
          <w:sz w:val="24"/>
          <w:szCs w:val="24"/>
        </w:rPr>
      </w:pPr>
    </w:p>
    <w:p w:rsidR="00E02E09" w:rsidRDefault="00E02E09" w:rsidP="00EA2347">
      <w:pPr>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Krishnaiah</w:t>
      </w:r>
      <w:r w:rsidR="00EA2347">
        <w:rPr>
          <w:rFonts w:ascii="Times New Roman" w:hAnsi="Times New Roman" w:cs="Times New Roman"/>
          <w:sz w:val="24"/>
          <w:szCs w:val="24"/>
        </w:rPr>
        <w:t>,</w:t>
      </w:r>
      <w:r>
        <w:rPr>
          <w:rFonts w:ascii="Times New Roman" w:hAnsi="Times New Roman" w:cs="Times New Roman"/>
          <w:sz w:val="24"/>
          <w:szCs w:val="24"/>
        </w:rPr>
        <w:t xml:space="preserve"> D</w:t>
      </w:r>
      <w:r w:rsidR="00EA2347">
        <w:rPr>
          <w:rFonts w:ascii="Times New Roman" w:hAnsi="Times New Roman" w:cs="Times New Roman"/>
          <w:sz w:val="24"/>
          <w:szCs w:val="24"/>
        </w:rPr>
        <w:t>.</w:t>
      </w:r>
      <w:r>
        <w:rPr>
          <w:rFonts w:ascii="Times New Roman" w:hAnsi="Times New Roman" w:cs="Times New Roman"/>
          <w:sz w:val="24"/>
          <w:szCs w:val="24"/>
        </w:rPr>
        <w:t>, Sarbatly</w:t>
      </w:r>
      <w:r w:rsidR="00EA2347">
        <w:rPr>
          <w:rFonts w:ascii="Times New Roman" w:hAnsi="Times New Roman" w:cs="Times New Roman"/>
          <w:sz w:val="24"/>
          <w:szCs w:val="24"/>
        </w:rPr>
        <w:t>,</w:t>
      </w:r>
      <w:r>
        <w:rPr>
          <w:rFonts w:ascii="Times New Roman" w:hAnsi="Times New Roman" w:cs="Times New Roman"/>
          <w:sz w:val="24"/>
          <w:szCs w:val="24"/>
        </w:rPr>
        <w:t xml:space="preserve"> R</w:t>
      </w:r>
      <w:r w:rsidR="00EA2347">
        <w:rPr>
          <w:rFonts w:ascii="Times New Roman" w:hAnsi="Times New Roman" w:cs="Times New Roman"/>
          <w:sz w:val="24"/>
          <w:szCs w:val="24"/>
        </w:rPr>
        <w:t>.</w:t>
      </w:r>
      <w:r>
        <w:rPr>
          <w:rFonts w:ascii="Times New Roman" w:hAnsi="Times New Roman" w:cs="Times New Roman"/>
          <w:sz w:val="24"/>
          <w:szCs w:val="24"/>
        </w:rPr>
        <w:t xml:space="preserve"> and Bono</w:t>
      </w:r>
      <w:r w:rsidR="00EA2347">
        <w:rPr>
          <w:rFonts w:ascii="Times New Roman" w:hAnsi="Times New Roman" w:cs="Times New Roman"/>
          <w:sz w:val="24"/>
          <w:szCs w:val="24"/>
        </w:rPr>
        <w:t>,</w:t>
      </w:r>
      <w:r>
        <w:rPr>
          <w:rFonts w:ascii="Times New Roman" w:hAnsi="Times New Roman" w:cs="Times New Roman"/>
          <w:sz w:val="24"/>
          <w:szCs w:val="24"/>
        </w:rPr>
        <w:t xml:space="preserve"> A. 2007. Phytochemical antioxidants for health and medicine – a move towards nature. </w:t>
      </w:r>
      <w:r>
        <w:rPr>
          <w:rFonts w:ascii="Times New Roman" w:hAnsi="Times New Roman" w:cs="Times New Roman"/>
          <w:i/>
          <w:sz w:val="24"/>
          <w:szCs w:val="24"/>
        </w:rPr>
        <w:t>Biotech</w:t>
      </w:r>
      <w:r w:rsidRPr="006519B3">
        <w:rPr>
          <w:rFonts w:ascii="Times New Roman" w:hAnsi="Times New Roman" w:cs="Times New Roman"/>
          <w:i/>
          <w:sz w:val="24"/>
          <w:szCs w:val="24"/>
        </w:rPr>
        <w:t xml:space="preserve"> an</w:t>
      </w:r>
      <w:r>
        <w:rPr>
          <w:rFonts w:ascii="Times New Roman" w:hAnsi="Times New Roman" w:cs="Times New Roman"/>
          <w:i/>
          <w:sz w:val="24"/>
          <w:szCs w:val="24"/>
        </w:rPr>
        <w:t>d Molec Biol Rev</w:t>
      </w:r>
      <w:r w:rsidR="00EA2347">
        <w:rPr>
          <w:rFonts w:ascii="Times New Roman" w:hAnsi="Times New Roman" w:cs="Times New Roman"/>
          <w:sz w:val="24"/>
          <w:szCs w:val="24"/>
        </w:rPr>
        <w:t xml:space="preserve"> </w:t>
      </w:r>
      <w:r>
        <w:rPr>
          <w:rFonts w:ascii="Times New Roman" w:hAnsi="Times New Roman" w:cs="Times New Roman"/>
          <w:sz w:val="24"/>
          <w:szCs w:val="24"/>
        </w:rPr>
        <w:t>1(4): 097-104.</w:t>
      </w:r>
    </w:p>
    <w:p w:rsidR="005D40F0" w:rsidRDefault="005D40F0" w:rsidP="00957507">
      <w:pPr>
        <w:autoSpaceDE w:val="0"/>
        <w:autoSpaceDN w:val="0"/>
        <w:adjustRightInd w:val="0"/>
        <w:spacing w:after="0" w:line="240" w:lineRule="auto"/>
        <w:jc w:val="both"/>
        <w:rPr>
          <w:rFonts w:ascii="Times New Roman" w:hAnsi="Times New Roman" w:cs="Times New Roman"/>
          <w:sz w:val="24"/>
          <w:szCs w:val="24"/>
        </w:rPr>
      </w:pPr>
    </w:p>
    <w:p w:rsidR="003B5F7B" w:rsidRDefault="00F75F65" w:rsidP="00980C79">
      <w:pPr>
        <w:autoSpaceDE w:val="0"/>
        <w:autoSpaceDN w:val="0"/>
        <w:adjustRightInd w:val="0"/>
        <w:spacing w:after="0" w:line="240" w:lineRule="auto"/>
        <w:jc w:val="both"/>
        <w:rPr>
          <w:rFonts w:ascii="Times New Roman" w:hAnsi="Times New Roman" w:cs="Times New Roman"/>
          <w:sz w:val="24"/>
          <w:szCs w:val="24"/>
        </w:rPr>
      </w:pPr>
      <w:r w:rsidRPr="00DE0CCA">
        <w:rPr>
          <w:rFonts w:ascii="Times New Roman" w:hAnsi="Times New Roman" w:cs="Times New Roman"/>
          <w:sz w:val="24"/>
          <w:szCs w:val="24"/>
        </w:rPr>
        <w:t>Leonti</w:t>
      </w:r>
      <w:r w:rsidR="00EA2347">
        <w:rPr>
          <w:rFonts w:ascii="Times New Roman" w:hAnsi="Times New Roman" w:cs="Times New Roman"/>
          <w:sz w:val="24"/>
          <w:szCs w:val="24"/>
        </w:rPr>
        <w:t>,</w:t>
      </w:r>
      <w:r w:rsidRPr="00DE0CCA">
        <w:rPr>
          <w:rFonts w:ascii="Times New Roman" w:hAnsi="Times New Roman" w:cs="Times New Roman"/>
          <w:sz w:val="24"/>
          <w:szCs w:val="24"/>
        </w:rPr>
        <w:t xml:space="preserve"> M. 2012. The co-evolutionary perspective of the food-medicine continuum and wild </w:t>
      </w:r>
      <w:r w:rsidR="000173C0">
        <w:rPr>
          <w:rFonts w:ascii="Times New Roman" w:hAnsi="Times New Roman" w:cs="Times New Roman"/>
          <w:sz w:val="24"/>
          <w:szCs w:val="24"/>
        </w:rPr>
        <w:tab/>
      </w:r>
      <w:r w:rsidRPr="00DE0CCA">
        <w:rPr>
          <w:rFonts w:ascii="Times New Roman" w:hAnsi="Times New Roman" w:cs="Times New Roman"/>
          <w:sz w:val="24"/>
          <w:szCs w:val="24"/>
        </w:rPr>
        <w:t xml:space="preserve">gathered and cultivated vegetables. </w:t>
      </w:r>
      <w:r w:rsidR="00EA2347">
        <w:rPr>
          <w:rFonts w:ascii="Times New Roman" w:hAnsi="Times New Roman" w:cs="Times New Roman"/>
          <w:i/>
          <w:iCs/>
          <w:sz w:val="24"/>
          <w:szCs w:val="24"/>
        </w:rPr>
        <w:t xml:space="preserve">Genetic Res and Crop Evol </w:t>
      </w:r>
      <w:r w:rsidRPr="003B6A16">
        <w:rPr>
          <w:rFonts w:ascii="Times New Roman" w:hAnsi="Times New Roman" w:cs="Times New Roman"/>
          <w:bCs/>
          <w:sz w:val="24"/>
          <w:szCs w:val="24"/>
        </w:rPr>
        <w:t>59:</w:t>
      </w:r>
      <w:r w:rsidRPr="00DE0CCA">
        <w:rPr>
          <w:rFonts w:ascii="Times New Roman" w:hAnsi="Times New Roman" w:cs="Times New Roman"/>
          <w:sz w:val="24"/>
          <w:szCs w:val="24"/>
        </w:rPr>
        <w:t>1295-1302.</w:t>
      </w:r>
    </w:p>
    <w:p w:rsidR="006C636D" w:rsidRDefault="006C636D" w:rsidP="00980C79">
      <w:pPr>
        <w:autoSpaceDE w:val="0"/>
        <w:autoSpaceDN w:val="0"/>
        <w:adjustRightInd w:val="0"/>
        <w:spacing w:after="0" w:line="240" w:lineRule="auto"/>
        <w:jc w:val="both"/>
        <w:rPr>
          <w:rFonts w:ascii="Times New Roman" w:hAnsi="Times New Roman" w:cs="Times New Roman"/>
          <w:sz w:val="24"/>
          <w:szCs w:val="24"/>
        </w:rPr>
      </w:pPr>
    </w:p>
    <w:p w:rsidR="003B5F7B" w:rsidRDefault="00AD63DE" w:rsidP="000B5A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Milliauskas</w:t>
      </w:r>
      <w:r w:rsidR="00A861B4">
        <w:rPr>
          <w:rFonts w:ascii="Times New Roman" w:hAnsi="Times New Roman" w:cs="Times New Roman"/>
          <w:sz w:val="24"/>
          <w:szCs w:val="24"/>
        </w:rPr>
        <w:t>,</w:t>
      </w:r>
      <w:r>
        <w:rPr>
          <w:rFonts w:ascii="Times New Roman" w:hAnsi="Times New Roman" w:cs="Times New Roman"/>
          <w:sz w:val="24"/>
          <w:szCs w:val="24"/>
        </w:rPr>
        <w:t xml:space="preserve"> G</w:t>
      </w:r>
      <w:r w:rsidR="00A861B4">
        <w:rPr>
          <w:rFonts w:ascii="Times New Roman" w:hAnsi="Times New Roman" w:cs="Times New Roman"/>
          <w:sz w:val="24"/>
          <w:szCs w:val="24"/>
        </w:rPr>
        <w:t>.</w:t>
      </w:r>
      <w:r>
        <w:rPr>
          <w:rFonts w:ascii="Times New Roman" w:hAnsi="Times New Roman" w:cs="Times New Roman"/>
          <w:sz w:val="24"/>
          <w:szCs w:val="24"/>
        </w:rPr>
        <w:t>, Venskutonis</w:t>
      </w:r>
      <w:r w:rsidR="00A861B4">
        <w:rPr>
          <w:rFonts w:ascii="Times New Roman" w:hAnsi="Times New Roman" w:cs="Times New Roman"/>
          <w:sz w:val="24"/>
          <w:szCs w:val="24"/>
        </w:rPr>
        <w:t>,</w:t>
      </w:r>
      <w:r>
        <w:rPr>
          <w:rFonts w:ascii="Times New Roman" w:hAnsi="Times New Roman" w:cs="Times New Roman"/>
          <w:sz w:val="24"/>
          <w:szCs w:val="24"/>
        </w:rPr>
        <w:t xml:space="preserve"> P</w:t>
      </w:r>
      <w:r w:rsidR="00A861B4">
        <w:rPr>
          <w:rFonts w:ascii="Times New Roman" w:hAnsi="Times New Roman" w:cs="Times New Roman"/>
          <w:sz w:val="24"/>
          <w:szCs w:val="24"/>
        </w:rPr>
        <w:t xml:space="preserve">. </w:t>
      </w:r>
      <w:r>
        <w:rPr>
          <w:rFonts w:ascii="Times New Roman" w:hAnsi="Times New Roman" w:cs="Times New Roman"/>
          <w:sz w:val="24"/>
          <w:szCs w:val="24"/>
        </w:rPr>
        <w:t>R</w:t>
      </w:r>
      <w:r w:rsidR="00A861B4">
        <w:rPr>
          <w:rFonts w:ascii="Times New Roman" w:hAnsi="Times New Roman" w:cs="Times New Roman"/>
          <w:sz w:val="24"/>
          <w:szCs w:val="24"/>
        </w:rPr>
        <w:t>.</w:t>
      </w:r>
      <w:r>
        <w:rPr>
          <w:rFonts w:ascii="Times New Roman" w:hAnsi="Times New Roman" w:cs="Times New Roman"/>
          <w:sz w:val="24"/>
          <w:szCs w:val="24"/>
        </w:rPr>
        <w:t xml:space="preserve"> and </w:t>
      </w:r>
      <w:r w:rsidR="003B5F7B">
        <w:rPr>
          <w:rFonts w:ascii="Times New Roman" w:hAnsi="Times New Roman" w:cs="Times New Roman"/>
          <w:sz w:val="24"/>
          <w:szCs w:val="24"/>
        </w:rPr>
        <w:t>Van-Beek</w:t>
      </w:r>
      <w:r w:rsidR="00A861B4">
        <w:rPr>
          <w:rFonts w:ascii="Times New Roman" w:hAnsi="Times New Roman" w:cs="Times New Roman"/>
          <w:sz w:val="24"/>
          <w:szCs w:val="24"/>
        </w:rPr>
        <w:t>,</w:t>
      </w:r>
      <w:r w:rsidR="003B5F7B">
        <w:rPr>
          <w:rFonts w:ascii="Times New Roman" w:hAnsi="Times New Roman" w:cs="Times New Roman"/>
          <w:sz w:val="24"/>
          <w:szCs w:val="24"/>
        </w:rPr>
        <w:t xml:space="preserve"> T</w:t>
      </w:r>
      <w:r w:rsidR="00A861B4">
        <w:rPr>
          <w:rFonts w:ascii="Times New Roman" w:hAnsi="Times New Roman" w:cs="Times New Roman"/>
          <w:sz w:val="24"/>
          <w:szCs w:val="24"/>
        </w:rPr>
        <w:t xml:space="preserve">. </w:t>
      </w:r>
      <w:r w:rsidR="003B5F7B">
        <w:rPr>
          <w:rFonts w:ascii="Times New Roman" w:hAnsi="Times New Roman" w:cs="Times New Roman"/>
          <w:sz w:val="24"/>
          <w:szCs w:val="24"/>
        </w:rPr>
        <w:t xml:space="preserve">A. </w:t>
      </w:r>
      <w:r w:rsidR="00820522">
        <w:rPr>
          <w:rFonts w:ascii="Times New Roman" w:hAnsi="Times New Roman" w:cs="Times New Roman"/>
          <w:sz w:val="24"/>
          <w:szCs w:val="24"/>
        </w:rPr>
        <w:t>2004</w:t>
      </w:r>
      <w:r w:rsidR="003B5F7B">
        <w:rPr>
          <w:rFonts w:ascii="Times New Roman" w:hAnsi="Times New Roman" w:cs="Times New Roman"/>
          <w:sz w:val="24"/>
          <w:szCs w:val="24"/>
        </w:rPr>
        <w:t xml:space="preserve">. Screening of radical scavenging </w:t>
      </w:r>
      <w:r w:rsidR="000173C0">
        <w:rPr>
          <w:rFonts w:ascii="Times New Roman" w:hAnsi="Times New Roman" w:cs="Times New Roman"/>
          <w:sz w:val="24"/>
          <w:szCs w:val="24"/>
        </w:rPr>
        <w:tab/>
      </w:r>
      <w:r w:rsidR="003B5F7B">
        <w:rPr>
          <w:rFonts w:ascii="Times New Roman" w:hAnsi="Times New Roman" w:cs="Times New Roman"/>
          <w:sz w:val="24"/>
          <w:szCs w:val="24"/>
        </w:rPr>
        <w:t xml:space="preserve">activity of some medicinal and aromatic plant extracts. </w:t>
      </w:r>
      <w:r w:rsidR="00820522">
        <w:rPr>
          <w:rFonts w:ascii="Times New Roman" w:hAnsi="Times New Roman" w:cs="Times New Roman"/>
          <w:i/>
          <w:sz w:val="24"/>
          <w:szCs w:val="24"/>
        </w:rPr>
        <w:t>Food Chem</w:t>
      </w:r>
      <w:r w:rsidR="00A861B4">
        <w:rPr>
          <w:rFonts w:ascii="Times New Roman" w:hAnsi="Times New Roman" w:cs="Times New Roman"/>
          <w:sz w:val="24"/>
          <w:szCs w:val="24"/>
        </w:rPr>
        <w:t xml:space="preserve"> </w:t>
      </w:r>
      <w:r w:rsidR="003B5F7B">
        <w:rPr>
          <w:rFonts w:ascii="Times New Roman" w:hAnsi="Times New Roman" w:cs="Times New Roman"/>
          <w:sz w:val="24"/>
          <w:szCs w:val="24"/>
        </w:rPr>
        <w:t xml:space="preserve">85: </w:t>
      </w:r>
      <w:r w:rsidR="001E7820">
        <w:rPr>
          <w:rFonts w:ascii="Times New Roman" w:hAnsi="Times New Roman" w:cs="Times New Roman"/>
          <w:sz w:val="24"/>
          <w:szCs w:val="24"/>
        </w:rPr>
        <w:t>231-237.</w:t>
      </w:r>
    </w:p>
    <w:p w:rsidR="00957507" w:rsidRDefault="00957507" w:rsidP="00AA17E5">
      <w:pPr>
        <w:autoSpaceDE w:val="0"/>
        <w:autoSpaceDN w:val="0"/>
        <w:adjustRightInd w:val="0"/>
        <w:spacing w:after="0" w:line="240" w:lineRule="auto"/>
        <w:jc w:val="both"/>
        <w:rPr>
          <w:rFonts w:ascii="Times New Roman" w:hAnsi="Times New Roman" w:cs="Times New Roman"/>
          <w:sz w:val="24"/>
          <w:szCs w:val="24"/>
        </w:rPr>
      </w:pPr>
    </w:p>
    <w:p w:rsidR="00957507" w:rsidRDefault="00957507" w:rsidP="003D2FA5">
      <w:pPr>
        <w:autoSpaceDE w:val="0"/>
        <w:autoSpaceDN w:val="0"/>
        <w:adjustRightInd w:val="0"/>
        <w:spacing w:after="0" w:line="240" w:lineRule="auto"/>
        <w:jc w:val="both"/>
        <w:rPr>
          <w:rFonts w:ascii="Times New Roman" w:hAnsi="Times New Roman" w:cs="Times New Roman"/>
          <w:sz w:val="24"/>
          <w:szCs w:val="24"/>
        </w:rPr>
      </w:pPr>
      <w:r w:rsidRPr="00D737D4">
        <w:rPr>
          <w:rFonts w:ascii="Times New Roman" w:hAnsi="Times New Roman" w:cs="Times New Roman"/>
          <w:sz w:val="24"/>
          <w:szCs w:val="24"/>
        </w:rPr>
        <w:t>Mir</w:t>
      </w:r>
      <w:r w:rsidR="00A861B4">
        <w:rPr>
          <w:rFonts w:ascii="Times New Roman" w:hAnsi="Times New Roman" w:cs="Times New Roman"/>
          <w:sz w:val="24"/>
          <w:szCs w:val="24"/>
        </w:rPr>
        <w:t>,</w:t>
      </w:r>
      <w:r w:rsidRPr="00D737D4">
        <w:rPr>
          <w:rFonts w:ascii="Times New Roman" w:hAnsi="Times New Roman" w:cs="Times New Roman"/>
          <w:sz w:val="24"/>
          <w:szCs w:val="24"/>
        </w:rPr>
        <w:t xml:space="preserve"> M</w:t>
      </w:r>
      <w:r w:rsidR="00A861B4">
        <w:rPr>
          <w:rFonts w:ascii="Times New Roman" w:hAnsi="Times New Roman" w:cs="Times New Roman"/>
          <w:sz w:val="24"/>
          <w:szCs w:val="24"/>
        </w:rPr>
        <w:t xml:space="preserve">. </w:t>
      </w:r>
      <w:r w:rsidRPr="00D737D4">
        <w:rPr>
          <w:rFonts w:ascii="Times New Roman" w:hAnsi="Times New Roman" w:cs="Times New Roman"/>
          <w:sz w:val="24"/>
          <w:szCs w:val="24"/>
        </w:rPr>
        <w:t>Y. 2014. Documentation and ethnobotanical survey of wild edible plants used by</w:t>
      </w:r>
      <w:r w:rsidR="00B66388">
        <w:rPr>
          <w:rFonts w:ascii="Times New Roman" w:hAnsi="Times New Roman" w:cs="Times New Roman"/>
          <w:sz w:val="24"/>
          <w:szCs w:val="24"/>
        </w:rPr>
        <w:t xml:space="preserve"> the </w:t>
      </w:r>
      <w:r w:rsidR="000173C0">
        <w:rPr>
          <w:rFonts w:ascii="Times New Roman" w:hAnsi="Times New Roman" w:cs="Times New Roman"/>
          <w:sz w:val="24"/>
          <w:szCs w:val="24"/>
        </w:rPr>
        <w:tab/>
      </w:r>
      <w:r w:rsidR="00B66388">
        <w:rPr>
          <w:rFonts w:ascii="Times New Roman" w:hAnsi="Times New Roman" w:cs="Times New Roman"/>
          <w:sz w:val="24"/>
          <w:szCs w:val="24"/>
        </w:rPr>
        <w:t xml:space="preserve">tribals of Kupwara, </w:t>
      </w:r>
      <w:r w:rsidRPr="00D737D4">
        <w:rPr>
          <w:rFonts w:ascii="Times New Roman" w:hAnsi="Times New Roman" w:cs="Times New Roman"/>
          <w:sz w:val="24"/>
          <w:szCs w:val="24"/>
        </w:rPr>
        <w:t xml:space="preserve">India. </w:t>
      </w:r>
      <w:r w:rsidRPr="00D737D4">
        <w:rPr>
          <w:rFonts w:ascii="Times New Roman" w:hAnsi="Times New Roman" w:cs="Times New Roman"/>
          <w:i/>
          <w:iCs/>
          <w:sz w:val="24"/>
          <w:szCs w:val="24"/>
        </w:rPr>
        <w:t>Int J of Herbal Med</w:t>
      </w:r>
      <w:r w:rsidR="00A861B4">
        <w:rPr>
          <w:rFonts w:ascii="Times New Roman" w:hAnsi="Times New Roman" w:cs="Times New Roman"/>
          <w:sz w:val="24"/>
          <w:szCs w:val="24"/>
        </w:rPr>
        <w:t xml:space="preserve"> </w:t>
      </w:r>
      <w:r w:rsidRPr="00B66388">
        <w:rPr>
          <w:rFonts w:ascii="Times New Roman" w:hAnsi="Times New Roman" w:cs="Times New Roman"/>
          <w:bCs/>
          <w:sz w:val="24"/>
          <w:szCs w:val="24"/>
        </w:rPr>
        <w:t>2:</w:t>
      </w:r>
      <w:r w:rsidR="003A339A">
        <w:rPr>
          <w:rFonts w:ascii="Times New Roman" w:hAnsi="Times New Roman" w:cs="Times New Roman"/>
          <w:sz w:val="24"/>
          <w:szCs w:val="24"/>
        </w:rPr>
        <w:t>11-18.</w:t>
      </w:r>
      <w:r w:rsidR="000173C0">
        <w:rPr>
          <w:rFonts w:ascii="Times New Roman" w:hAnsi="Times New Roman" w:cs="Times New Roman"/>
          <w:sz w:val="24"/>
          <w:szCs w:val="24"/>
        </w:rPr>
        <w:tab/>
      </w:r>
    </w:p>
    <w:p w:rsidR="003A339A" w:rsidRDefault="003A339A" w:rsidP="003D2FA5">
      <w:pPr>
        <w:autoSpaceDE w:val="0"/>
        <w:autoSpaceDN w:val="0"/>
        <w:adjustRightInd w:val="0"/>
        <w:spacing w:after="0" w:line="240" w:lineRule="auto"/>
        <w:jc w:val="both"/>
        <w:rPr>
          <w:rFonts w:ascii="Times New Roman" w:hAnsi="Times New Roman" w:cs="Times New Roman"/>
          <w:sz w:val="24"/>
          <w:szCs w:val="24"/>
        </w:rPr>
      </w:pPr>
    </w:p>
    <w:p w:rsidR="003A339A" w:rsidRDefault="003A339A" w:rsidP="002D4658">
      <w:pPr>
        <w:autoSpaceDE w:val="0"/>
        <w:autoSpaceDN w:val="0"/>
        <w:adjustRightInd w:val="0"/>
        <w:spacing w:after="0" w:line="240" w:lineRule="auto"/>
        <w:ind w:left="851" w:hanging="851"/>
        <w:jc w:val="both"/>
        <w:rPr>
          <w:rFonts w:ascii="Times New Roman" w:hAnsi="Times New Roman" w:cs="Times New Roman"/>
          <w:sz w:val="24"/>
          <w:szCs w:val="24"/>
        </w:rPr>
      </w:pPr>
      <w:r w:rsidRPr="00A63939">
        <w:rPr>
          <w:rFonts w:ascii="Times New Roman" w:hAnsi="Times New Roman" w:cs="Times New Roman"/>
          <w:sz w:val="24"/>
          <w:szCs w:val="24"/>
        </w:rPr>
        <w:t>Mohan</w:t>
      </w:r>
      <w:r w:rsidR="002D4658">
        <w:rPr>
          <w:rFonts w:ascii="Times New Roman" w:hAnsi="Times New Roman" w:cs="Times New Roman"/>
          <w:sz w:val="24"/>
          <w:szCs w:val="24"/>
        </w:rPr>
        <w:t>,</w:t>
      </w:r>
      <w:r w:rsidR="00AD63DE">
        <w:rPr>
          <w:rFonts w:ascii="Times New Roman" w:hAnsi="Times New Roman" w:cs="Times New Roman"/>
          <w:sz w:val="24"/>
          <w:szCs w:val="24"/>
        </w:rPr>
        <w:t xml:space="preserve"> S</w:t>
      </w:r>
      <w:r w:rsidR="002D4658">
        <w:rPr>
          <w:rFonts w:ascii="Times New Roman" w:hAnsi="Times New Roman" w:cs="Times New Roman"/>
          <w:sz w:val="24"/>
          <w:szCs w:val="24"/>
        </w:rPr>
        <w:t xml:space="preserve">. </w:t>
      </w:r>
      <w:r w:rsidR="00AD63DE">
        <w:rPr>
          <w:rFonts w:ascii="Times New Roman" w:hAnsi="Times New Roman" w:cs="Times New Roman"/>
          <w:sz w:val="24"/>
          <w:szCs w:val="24"/>
        </w:rPr>
        <w:t>M</w:t>
      </w:r>
      <w:r w:rsidR="002D4658">
        <w:rPr>
          <w:rFonts w:ascii="Times New Roman" w:hAnsi="Times New Roman" w:cs="Times New Roman"/>
          <w:sz w:val="24"/>
          <w:szCs w:val="24"/>
        </w:rPr>
        <w:t>.</w:t>
      </w:r>
      <w:r w:rsidR="00AA3F7B">
        <w:rPr>
          <w:rFonts w:ascii="Times New Roman" w:hAnsi="Times New Roman" w:cs="Times New Roman"/>
          <w:sz w:val="24"/>
          <w:szCs w:val="24"/>
        </w:rPr>
        <w:t xml:space="preserve"> and </w:t>
      </w:r>
      <w:r w:rsidR="00AD63DE">
        <w:rPr>
          <w:rFonts w:ascii="Times New Roman" w:hAnsi="Times New Roman" w:cs="Times New Roman"/>
          <w:sz w:val="24"/>
          <w:szCs w:val="24"/>
        </w:rPr>
        <w:t>Pandey</w:t>
      </w:r>
      <w:r w:rsidR="002D4658">
        <w:rPr>
          <w:rFonts w:ascii="Times New Roman" w:hAnsi="Times New Roman" w:cs="Times New Roman"/>
          <w:sz w:val="24"/>
          <w:szCs w:val="24"/>
        </w:rPr>
        <w:t>,</w:t>
      </w:r>
      <w:r w:rsidR="00346DE6">
        <w:rPr>
          <w:rFonts w:ascii="Times New Roman" w:hAnsi="Times New Roman" w:cs="Times New Roman"/>
          <w:sz w:val="24"/>
          <w:szCs w:val="24"/>
        </w:rPr>
        <w:t xml:space="preserve"> B. 2016. </w:t>
      </w:r>
      <w:r w:rsidRPr="00A63939">
        <w:rPr>
          <w:rFonts w:ascii="Times New Roman" w:hAnsi="Times New Roman" w:cs="Times New Roman"/>
          <w:sz w:val="24"/>
          <w:szCs w:val="24"/>
        </w:rPr>
        <w:t xml:space="preserve">Antimicrobial activity of </w:t>
      </w:r>
      <w:r w:rsidRPr="00346DE6">
        <w:rPr>
          <w:rFonts w:ascii="Times New Roman" w:hAnsi="Times New Roman" w:cs="Times New Roman"/>
          <w:i/>
          <w:sz w:val="24"/>
          <w:szCs w:val="24"/>
        </w:rPr>
        <w:t>Oxalis corniculata</w:t>
      </w:r>
      <w:r w:rsidR="00584FE8">
        <w:rPr>
          <w:rFonts w:ascii="Times New Roman" w:hAnsi="Times New Roman" w:cs="Times New Roman"/>
          <w:sz w:val="24"/>
          <w:szCs w:val="24"/>
        </w:rPr>
        <w:t xml:space="preserve"> Linn.</w:t>
      </w:r>
      <w:r w:rsidR="002D4658">
        <w:rPr>
          <w:rFonts w:ascii="Times New Roman" w:hAnsi="Times New Roman" w:cs="Times New Roman"/>
          <w:sz w:val="24"/>
          <w:szCs w:val="24"/>
        </w:rPr>
        <w:t xml:space="preserve"> </w:t>
      </w:r>
      <w:r w:rsidR="00BA4AA5">
        <w:rPr>
          <w:rFonts w:ascii="Times New Roman" w:hAnsi="Times New Roman" w:cs="Times New Roman"/>
          <w:i/>
          <w:iCs/>
          <w:sz w:val="24"/>
          <w:szCs w:val="24"/>
        </w:rPr>
        <w:t xml:space="preserve">Int J of </w:t>
      </w:r>
      <w:r w:rsidR="002D4658">
        <w:rPr>
          <w:rFonts w:ascii="Times New Roman" w:hAnsi="Times New Roman" w:cs="Times New Roman"/>
          <w:i/>
          <w:iCs/>
          <w:sz w:val="24"/>
          <w:szCs w:val="24"/>
        </w:rPr>
        <w:t xml:space="preserve"> </w:t>
      </w:r>
      <w:r w:rsidR="00BA4AA5">
        <w:rPr>
          <w:rFonts w:ascii="Times New Roman" w:hAnsi="Times New Roman" w:cs="Times New Roman"/>
          <w:i/>
          <w:iCs/>
          <w:sz w:val="24"/>
          <w:szCs w:val="24"/>
        </w:rPr>
        <w:t>Sci</w:t>
      </w:r>
      <w:r w:rsidR="002D4658">
        <w:rPr>
          <w:rFonts w:ascii="Times New Roman" w:hAnsi="Times New Roman" w:cs="Times New Roman"/>
          <w:i/>
          <w:iCs/>
          <w:sz w:val="24"/>
          <w:szCs w:val="24"/>
        </w:rPr>
        <w:t xml:space="preserve"> </w:t>
      </w:r>
      <w:r w:rsidR="00BA4AA5">
        <w:rPr>
          <w:rFonts w:ascii="Times New Roman" w:hAnsi="Times New Roman" w:cs="Times New Roman"/>
          <w:i/>
          <w:iCs/>
          <w:sz w:val="24"/>
          <w:szCs w:val="24"/>
        </w:rPr>
        <w:t>and Res</w:t>
      </w:r>
      <w:r w:rsidR="002D4658">
        <w:rPr>
          <w:rFonts w:ascii="Times New Roman" w:hAnsi="Times New Roman" w:cs="Times New Roman"/>
          <w:sz w:val="24"/>
          <w:szCs w:val="24"/>
        </w:rPr>
        <w:t xml:space="preserve"> </w:t>
      </w:r>
      <w:r w:rsidR="00E159A7">
        <w:rPr>
          <w:rFonts w:ascii="Times New Roman" w:hAnsi="Times New Roman" w:cs="Times New Roman"/>
          <w:sz w:val="24"/>
          <w:szCs w:val="24"/>
        </w:rPr>
        <w:t>5(</w:t>
      </w:r>
      <w:r w:rsidRPr="00A63939">
        <w:rPr>
          <w:rFonts w:ascii="Times New Roman" w:hAnsi="Times New Roman" w:cs="Times New Roman"/>
          <w:sz w:val="24"/>
          <w:szCs w:val="24"/>
        </w:rPr>
        <w:t>7</w:t>
      </w:r>
      <w:r w:rsidR="00E159A7">
        <w:rPr>
          <w:rFonts w:ascii="Times New Roman" w:hAnsi="Times New Roman" w:cs="Times New Roman"/>
          <w:sz w:val="24"/>
          <w:szCs w:val="24"/>
        </w:rPr>
        <w:t xml:space="preserve">): </w:t>
      </w:r>
      <w:r w:rsidRPr="00A63939">
        <w:rPr>
          <w:rFonts w:ascii="Times New Roman" w:hAnsi="Times New Roman" w:cs="Times New Roman"/>
          <w:sz w:val="24"/>
          <w:szCs w:val="24"/>
        </w:rPr>
        <w:t>20</w:t>
      </w:r>
      <w:r w:rsidR="00D630FF">
        <w:rPr>
          <w:rFonts w:ascii="Times New Roman" w:hAnsi="Times New Roman" w:cs="Times New Roman"/>
          <w:sz w:val="24"/>
          <w:szCs w:val="24"/>
        </w:rPr>
        <w:t xml:space="preserve"> - 3</w:t>
      </w:r>
      <w:r w:rsidRPr="00A63939">
        <w:rPr>
          <w:rFonts w:ascii="Times New Roman" w:hAnsi="Times New Roman" w:cs="Times New Roman"/>
          <w:sz w:val="24"/>
          <w:szCs w:val="24"/>
        </w:rPr>
        <w:t>6.</w:t>
      </w:r>
    </w:p>
    <w:p w:rsidR="00D630FF" w:rsidRDefault="00D630FF" w:rsidP="00E159A7">
      <w:pPr>
        <w:autoSpaceDE w:val="0"/>
        <w:autoSpaceDN w:val="0"/>
        <w:adjustRightInd w:val="0"/>
        <w:spacing w:after="0" w:line="240" w:lineRule="auto"/>
        <w:jc w:val="both"/>
        <w:rPr>
          <w:rFonts w:ascii="Times New Roman" w:hAnsi="Times New Roman" w:cs="Times New Roman"/>
          <w:sz w:val="24"/>
          <w:szCs w:val="24"/>
        </w:rPr>
      </w:pPr>
    </w:p>
    <w:p w:rsidR="00D630FF" w:rsidRDefault="00D630FF" w:rsidP="00D630FF">
      <w:pPr>
        <w:autoSpaceDE w:val="0"/>
        <w:autoSpaceDN w:val="0"/>
        <w:adjustRightInd w:val="0"/>
        <w:spacing w:after="0" w:line="240" w:lineRule="auto"/>
        <w:jc w:val="both"/>
        <w:rPr>
          <w:rFonts w:ascii="Times New Roman" w:hAnsi="Times New Roman" w:cs="Times New Roman"/>
          <w:sz w:val="24"/>
          <w:szCs w:val="24"/>
        </w:rPr>
      </w:pPr>
      <w:r w:rsidRPr="008B2768">
        <w:rPr>
          <w:rFonts w:ascii="Times New Roman" w:hAnsi="Times New Roman" w:cs="Times New Roman"/>
          <w:sz w:val="24"/>
          <w:szCs w:val="24"/>
        </w:rPr>
        <w:t>Ndabikunze</w:t>
      </w:r>
      <w:r w:rsidR="009170A8">
        <w:rPr>
          <w:rFonts w:ascii="Times New Roman" w:hAnsi="Times New Roman" w:cs="Times New Roman"/>
          <w:sz w:val="24"/>
          <w:szCs w:val="24"/>
        </w:rPr>
        <w:t>,</w:t>
      </w:r>
      <w:r>
        <w:rPr>
          <w:rFonts w:ascii="Times New Roman" w:hAnsi="Times New Roman" w:cs="Times New Roman"/>
          <w:sz w:val="24"/>
          <w:szCs w:val="24"/>
        </w:rPr>
        <w:t xml:space="preserve"> B</w:t>
      </w:r>
      <w:r w:rsidR="009170A8">
        <w:rPr>
          <w:rFonts w:ascii="Times New Roman" w:hAnsi="Times New Roman" w:cs="Times New Roman"/>
          <w:sz w:val="24"/>
          <w:szCs w:val="24"/>
        </w:rPr>
        <w:t xml:space="preserve">. </w:t>
      </w:r>
      <w:r>
        <w:rPr>
          <w:rFonts w:ascii="Times New Roman" w:hAnsi="Times New Roman" w:cs="Times New Roman"/>
          <w:sz w:val="24"/>
          <w:szCs w:val="24"/>
        </w:rPr>
        <w:t>K</w:t>
      </w:r>
      <w:r w:rsidR="009170A8">
        <w:rPr>
          <w:rFonts w:ascii="Times New Roman" w:hAnsi="Times New Roman" w:cs="Times New Roman"/>
          <w:sz w:val="24"/>
          <w:szCs w:val="24"/>
        </w:rPr>
        <w:t>.</w:t>
      </w:r>
      <w:r>
        <w:rPr>
          <w:rFonts w:ascii="Times New Roman" w:hAnsi="Times New Roman" w:cs="Times New Roman"/>
          <w:sz w:val="24"/>
          <w:szCs w:val="24"/>
        </w:rPr>
        <w:t xml:space="preserve">, </w:t>
      </w:r>
      <w:r w:rsidRPr="008B2768">
        <w:rPr>
          <w:rFonts w:ascii="Times New Roman" w:hAnsi="Times New Roman" w:cs="Times New Roman"/>
          <w:sz w:val="24"/>
          <w:szCs w:val="24"/>
        </w:rPr>
        <w:t>Talwana</w:t>
      </w:r>
      <w:r w:rsidR="009170A8">
        <w:rPr>
          <w:rFonts w:ascii="Times New Roman" w:hAnsi="Times New Roman" w:cs="Times New Roman"/>
          <w:sz w:val="24"/>
          <w:szCs w:val="24"/>
        </w:rPr>
        <w:t>,</w:t>
      </w:r>
      <w:r>
        <w:rPr>
          <w:rFonts w:ascii="Times New Roman" w:hAnsi="Times New Roman" w:cs="Times New Roman"/>
          <w:sz w:val="24"/>
          <w:szCs w:val="24"/>
        </w:rPr>
        <w:t xml:space="preserve"> H</w:t>
      </w:r>
      <w:r w:rsidR="009170A8">
        <w:rPr>
          <w:rFonts w:ascii="Times New Roman" w:hAnsi="Times New Roman" w:cs="Times New Roman"/>
          <w:sz w:val="24"/>
          <w:szCs w:val="24"/>
        </w:rPr>
        <w:t xml:space="preserve">. </w:t>
      </w:r>
      <w:r>
        <w:rPr>
          <w:rFonts w:ascii="Times New Roman" w:hAnsi="Times New Roman" w:cs="Times New Roman"/>
          <w:sz w:val="24"/>
          <w:szCs w:val="24"/>
        </w:rPr>
        <w:t>L</w:t>
      </w:r>
      <w:r w:rsidR="009170A8">
        <w:rPr>
          <w:rFonts w:ascii="Times New Roman" w:hAnsi="Times New Roman" w:cs="Times New Roman"/>
          <w:sz w:val="24"/>
          <w:szCs w:val="24"/>
        </w:rPr>
        <w:t>.</w:t>
      </w:r>
      <w:r>
        <w:rPr>
          <w:rFonts w:ascii="Times New Roman" w:hAnsi="Times New Roman" w:cs="Times New Roman"/>
          <w:sz w:val="24"/>
          <w:szCs w:val="24"/>
        </w:rPr>
        <w:t xml:space="preserve"> and </w:t>
      </w:r>
      <w:r w:rsidRPr="008B2768">
        <w:rPr>
          <w:rFonts w:ascii="Times New Roman" w:hAnsi="Times New Roman" w:cs="Times New Roman"/>
          <w:sz w:val="24"/>
          <w:szCs w:val="24"/>
        </w:rPr>
        <w:t>Mongi</w:t>
      </w:r>
      <w:r w:rsidR="009170A8">
        <w:rPr>
          <w:rFonts w:ascii="Times New Roman" w:hAnsi="Times New Roman" w:cs="Times New Roman"/>
          <w:sz w:val="24"/>
          <w:szCs w:val="24"/>
        </w:rPr>
        <w:t>,</w:t>
      </w:r>
      <w:r>
        <w:rPr>
          <w:rFonts w:ascii="Times New Roman" w:hAnsi="Times New Roman" w:cs="Times New Roman"/>
          <w:sz w:val="24"/>
          <w:szCs w:val="24"/>
        </w:rPr>
        <w:t xml:space="preserve"> R</w:t>
      </w:r>
      <w:r w:rsidR="009170A8">
        <w:rPr>
          <w:rFonts w:ascii="Times New Roman" w:hAnsi="Times New Roman" w:cs="Times New Roman"/>
          <w:sz w:val="24"/>
          <w:szCs w:val="24"/>
        </w:rPr>
        <w:t xml:space="preserve">. </w:t>
      </w:r>
      <w:r>
        <w:rPr>
          <w:rFonts w:ascii="Times New Roman" w:hAnsi="Times New Roman" w:cs="Times New Roman"/>
          <w:sz w:val="24"/>
          <w:szCs w:val="24"/>
        </w:rPr>
        <w:t xml:space="preserve">J. 2011. </w:t>
      </w:r>
      <w:r w:rsidRPr="008B2768">
        <w:rPr>
          <w:rFonts w:ascii="Times New Roman" w:hAnsi="Times New Roman" w:cs="Times New Roman"/>
          <w:sz w:val="24"/>
          <w:szCs w:val="24"/>
        </w:rPr>
        <w:t xml:space="preserve">Proximate and mineral composition of </w:t>
      </w:r>
      <w:r w:rsidR="000173C0">
        <w:rPr>
          <w:rFonts w:ascii="Times New Roman" w:hAnsi="Times New Roman" w:cs="Times New Roman"/>
          <w:sz w:val="24"/>
          <w:szCs w:val="24"/>
        </w:rPr>
        <w:tab/>
      </w:r>
      <w:r w:rsidRPr="008B2768">
        <w:rPr>
          <w:rFonts w:ascii="Times New Roman" w:hAnsi="Times New Roman" w:cs="Times New Roman"/>
          <w:sz w:val="24"/>
          <w:szCs w:val="24"/>
        </w:rPr>
        <w:t>cocoyam (</w:t>
      </w:r>
      <w:r w:rsidRPr="00D630FF">
        <w:rPr>
          <w:rFonts w:ascii="Times New Roman" w:hAnsi="Times New Roman" w:cs="Times New Roman"/>
          <w:i/>
          <w:sz w:val="24"/>
          <w:szCs w:val="24"/>
        </w:rPr>
        <w:t>Colocasia esculenta</w:t>
      </w:r>
      <w:r w:rsidRPr="008B2768">
        <w:rPr>
          <w:rFonts w:ascii="Times New Roman" w:hAnsi="Times New Roman" w:cs="Times New Roman"/>
          <w:sz w:val="24"/>
          <w:szCs w:val="24"/>
        </w:rPr>
        <w:t xml:space="preserve"> (L.) Schott and </w:t>
      </w:r>
      <w:r w:rsidRPr="00D630FF">
        <w:rPr>
          <w:rFonts w:ascii="Times New Roman" w:hAnsi="Times New Roman" w:cs="Times New Roman"/>
          <w:i/>
          <w:sz w:val="24"/>
          <w:szCs w:val="24"/>
        </w:rPr>
        <w:t>Xanthosoma sagittifolium</w:t>
      </w:r>
      <w:r w:rsidRPr="008B2768">
        <w:rPr>
          <w:rFonts w:ascii="Times New Roman" w:hAnsi="Times New Roman" w:cs="Times New Roman"/>
          <w:sz w:val="24"/>
          <w:szCs w:val="24"/>
        </w:rPr>
        <w:t xml:space="preserve"> (L.) Schott </w:t>
      </w:r>
      <w:r w:rsidR="000173C0">
        <w:rPr>
          <w:rFonts w:ascii="Times New Roman" w:hAnsi="Times New Roman" w:cs="Times New Roman"/>
          <w:sz w:val="24"/>
          <w:szCs w:val="24"/>
        </w:rPr>
        <w:tab/>
      </w:r>
      <w:r w:rsidRPr="008B2768">
        <w:rPr>
          <w:rFonts w:ascii="Times New Roman" w:hAnsi="Times New Roman" w:cs="Times New Roman"/>
          <w:sz w:val="24"/>
          <w:szCs w:val="24"/>
        </w:rPr>
        <w:t>grown along the Lake Victori</w:t>
      </w:r>
      <w:r>
        <w:rPr>
          <w:rFonts w:ascii="Times New Roman" w:hAnsi="Times New Roman" w:cs="Times New Roman"/>
          <w:sz w:val="24"/>
          <w:szCs w:val="24"/>
        </w:rPr>
        <w:t>a Basin in Tanzania and Uganda.</w:t>
      </w:r>
      <w:r w:rsidR="009170A8">
        <w:rPr>
          <w:rFonts w:ascii="Times New Roman" w:hAnsi="Times New Roman" w:cs="Times New Roman"/>
          <w:sz w:val="24"/>
          <w:szCs w:val="24"/>
        </w:rPr>
        <w:t xml:space="preserve"> </w:t>
      </w:r>
      <w:r>
        <w:rPr>
          <w:rFonts w:ascii="Times New Roman" w:hAnsi="Times New Roman" w:cs="Times New Roman"/>
          <w:i/>
          <w:iCs/>
          <w:sz w:val="24"/>
          <w:szCs w:val="24"/>
        </w:rPr>
        <w:t>Afri</w:t>
      </w:r>
      <w:r w:rsidR="00982099">
        <w:rPr>
          <w:rFonts w:ascii="Times New Roman" w:hAnsi="Times New Roman" w:cs="Times New Roman"/>
          <w:i/>
          <w:iCs/>
          <w:sz w:val="24"/>
          <w:szCs w:val="24"/>
        </w:rPr>
        <w:t>c</w:t>
      </w:r>
      <w:r w:rsidR="009170A8">
        <w:rPr>
          <w:rFonts w:ascii="Times New Roman" w:hAnsi="Times New Roman" w:cs="Times New Roman"/>
          <w:i/>
          <w:iCs/>
          <w:sz w:val="24"/>
          <w:szCs w:val="24"/>
        </w:rPr>
        <w:t xml:space="preserve"> </w:t>
      </w:r>
      <w:r>
        <w:rPr>
          <w:rFonts w:ascii="Times New Roman" w:hAnsi="Times New Roman" w:cs="Times New Roman"/>
          <w:i/>
          <w:iCs/>
          <w:sz w:val="24"/>
          <w:szCs w:val="24"/>
        </w:rPr>
        <w:t>J of Food Sci</w:t>
      </w:r>
      <w:r w:rsidR="009170A8">
        <w:rPr>
          <w:rFonts w:ascii="Times New Roman" w:hAnsi="Times New Roman" w:cs="Times New Roman"/>
          <w:sz w:val="24"/>
          <w:szCs w:val="24"/>
        </w:rPr>
        <w:t xml:space="preserve"> </w:t>
      </w:r>
      <w:r>
        <w:rPr>
          <w:rFonts w:ascii="Times New Roman" w:hAnsi="Times New Roman" w:cs="Times New Roman"/>
          <w:sz w:val="24"/>
          <w:szCs w:val="24"/>
        </w:rPr>
        <w:t xml:space="preserve">5(4): </w:t>
      </w:r>
      <w:r w:rsidR="000173C0">
        <w:rPr>
          <w:rFonts w:ascii="Times New Roman" w:hAnsi="Times New Roman" w:cs="Times New Roman"/>
          <w:sz w:val="24"/>
          <w:szCs w:val="24"/>
        </w:rPr>
        <w:tab/>
      </w:r>
      <w:r>
        <w:rPr>
          <w:rFonts w:ascii="Times New Roman" w:hAnsi="Times New Roman" w:cs="Times New Roman"/>
          <w:sz w:val="24"/>
          <w:szCs w:val="24"/>
        </w:rPr>
        <w:t>248–254</w:t>
      </w:r>
      <w:r w:rsidRPr="008B2768">
        <w:rPr>
          <w:rFonts w:ascii="Times New Roman" w:hAnsi="Times New Roman" w:cs="Times New Roman"/>
          <w:sz w:val="24"/>
          <w:szCs w:val="24"/>
        </w:rPr>
        <w:t>.</w:t>
      </w:r>
    </w:p>
    <w:p w:rsidR="00083A26" w:rsidRDefault="00083A26" w:rsidP="00D630FF">
      <w:pPr>
        <w:autoSpaceDE w:val="0"/>
        <w:autoSpaceDN w:val="0"/>
        <w:adjustRightInd w:val="0"/>
        <w:spacing w:after="0" w:line="240" w:lineRule="auto"/>
        <w:jc w:val="both"/>
        <w:rPr>
          <w:rFonts w:ascii="Times New Roman" w:hAnsi="Times New Roman" w:cs="Times New Roman"/>
          <w:sz w:val="24"/>
          <w:szCs w:val="24"/>
        </w:rPr>
      </w:pPr>
    </w:p>
    <w:p w:rsidR="00083A26" w:rsidRDefault="00083A26" w:rsidP="00750D6E">
      <w:pPr>
        <w:autoSpaceDE w:val="0"/>
        <w:autoSpaceDN w:val="0"/>
        <w:adjustRightInd w:val="0"/>
        <w:spacing w:after="0" w:line="240" w:lineRule="auto"/>
        <w:ind w:left="709" w:hanging="709"/>
        <w:jc w:val="both"/>
        <w:rPr>
          <w:rFonts w:ascii="Times New Roman" w:hAnsi="Times New Roman" w:cs="Times New Roman"/>
          <w:sz w:val="24"/>
          <w:szCs w:val="24"/>
        </w:rPr>
      </w:pPr>
      <w:r w:rsidRPr="00D72C24">
        <w:rPr>
          <w:rFonts w:ascii="Times New Roman" w:hAnsi="Times New Roman" w:cs="Times New Roman"/>
          <w:sz w:val="24"/>
          <w:szCs w:val="24"/>
        </w:rPr>
        <w:t>Njoku</w:t>
      </w:r>
      <w:r w:rsidR="00750D6E">
        <w:rPr>
          <w:rFonts w:ascii="Times New Roman" w:hAnsi="Times New Roman" w:cs="Times New Roman"/>
          <w:sz w:val="24"/>
          <w:szCs w:val="24"/>
        </w:rPr>
        <w:t>,</w:t>
      </w:r>
      <w:r>
        <w:rPr>
          <w:rFonts w:ascii="Times New Roman" w:hAnsi="Times New Roman" w:cs="Times New Roman"/>
          <w:sz w:val="24"/>
          <w:szCs w:val="24"/>
        </w:rPr>
        <w:t xml:space="preserve"> P</w:t>
      </w:r>
      <w:r w:rsidR="00750D6E">
        <w:rPr>
          <w:rFonts w:ascii="Times New Roman" w:hAnsi="Times New Roman" w:cs="Times New Roman"/>
          <w:sz w:val="24"/>
          <w:szCs w:val="24"/>
        </w:rPr>
        <w:t xml:space="preserve">. </w:t>
      </w:r>
      <w:r>
        <w:rPr>
          <w:rFonts w:ascii="Times New Roman" w:hAnsi="Times New Roman" w:cs="Times New Roman"/>
          <w:sz w:val="24"/>
          <w:szCs w:val="24"/>
        </w:rPr>
        <w:t>C and Ohia</w:t>
      </w:r>
      <w:r w:rsidR="00750D6E">
        <w:rPr>
          <w:rFonts w:ascii="Times New Roman" w:hAnsi="Times New Roman" w:cs="Times New Roman"/>
          <w:sz w:val="24"/>
          <w:szCs w:val="24"/>
        </w:rPr>
        <w:t>,</w:t>
      </w:r>
      <w:r>
        <w:rPr>
          <w:rFonts w:ascii="Times New Roman" w:hAnsi="Times New Roman" w:cs="Times New Roman"/>
          <w:sz w:val="24"/>
          <w:szCs w:val="24"/>
        </w:rPr>
        <w:t xml:space="preserve"> C</w:t>
      </w:r>
      <w:r w:rsidR="00750D6E">
        <w:rPr>
          <w:rFonts w:ascii="Times New Roman" w:hAnsi="Times New Roman" w:cs="Times New Roman"/>
          <w:sz w:val="24"/>
          <w:szCs w:val="24"/>
        </w:rPr>
        <w:t xml:space="preserve">. </w:t>
      </w:r>
      <w:r>
        <w:rPr>
          <w:rFonts w:ascii="Times New Roman" w:hAnsi="Times New Roman" w:cs="Times New Roman"/>
          <w:sz w:val="24"/>
          <w:szCs w:val="24"/>
        </w:rPr>
        <w:t xml:space="preserve">C. 2007. </w:t>
      </w:r>
      <w:r w:rsidRPr="00D72C24">
        <w:rPr>
          <w:rFonts w:ascii="Times New Roman" w:hAnsi="Times New Roman" w:cs="Times New Roman"/>
          <w:sz w:val="24"/>
          <w:szCs w:val="24"/>
        </w:rPr>
        <w:t>Spectrophometric estimation studies of mineral nutri</w:t>
      </w:r>
      <w:r>
        <w:rPr>
          <w:rFonts w:ascii="Times New Roman" w:hAnsi="Times New Roman" w:cs="Times New Roman"/>
          <w:sz w:val="24"/>
          <w:szCs w:val="24"/>
        </w:rPr>
        <w:t>ent in three cocoyam cultivars.</w:t>
      </w:r>
      <w:r w:rsidR="00750D6E">
        <w:rPr>
          <w:rFonts w:ascii="Times New Roman" w:hAnsi="Times New Roman" w:cs="Times New Roman"/>
          <w:sz w:val="24"/>
          <w:szCs w:val="24"/>
        </w:rPr>
        <w:t xml:space="preserve"> </w:t>
      </w:r>
      <w:r>
        <w:rPr>
          <w:rFonts w:ascii="Times New Roman" w:hAnsi="Times New Roman" w:cs="Times New Roman"/>
          <w:i/>
          <w:iCs/>
          <w:sz w:val="24"/>
          <w:szCs w:val="24"/>
        </w:rPr>
        <w:t>Pak</w:t>
      </w:r>
      <w:r w:rsidR="00750D6E">
        <w:rPr>
          <w:rFonts w:ascii="Times New Roman" w:hAnsi="Times New Roman" w:cs="Times New Roman"/>
          <w:i/>
          <w:iCs/>
          <w:sz w:val="24"/>
          <w:szCs w:val="24"/>
        </w:rPr>
        <w:t xml:space="preserve"> </w:t>
      </w:r>
      <w:r>
        <w:rPr>
          <w:rFonts w:ascii="Times New Roman" w:hAnsi="Times New Roman" w:cs="Times New Roman"/>
          <w:i/>
          <w:iCs/>
          <w:sz w:val="24"/>
          <w:szCs w:val="24"/>
        </w:rPr>
        <w:t>J of Nutri</w:t>
      </w:r>
      <w:r w:rsidR="00750D6E">
        <w:rPr>
          <w:rFonts w:ascii="Times New Roman" w:hAnsi="Times New Roman" w:cs="Times New Roman"/>
          <w:sz w:val="24"/>
          <w:szCs w:val="24"/>
        </w:rPr>
        <w:t xml:space="preserve"> </w:t>
      </w:r>
      <w:r>
        <w:rPr>
          <w:rFonts w:ascii="Times New Roman" w:hAnsi="Times New Roman" w:cs="Times New Roman"/>
          <w:sz w:val="24"/>
          <w:szCs w:val="24"/>
        </w:rPr>
        <w:t>6(</w:t>
      </w:r>
      <w:r w:rsidRPr="00D72C24">
        <w:rPr>
          <w:rFonts w:ascii="Times New Roman" w:hAnsi="Times New Roman" w:cs="Times New Roman"/>
          <w:sz w:val="24"/>
          <w:szCs w:val="24"/>
        </w:rPr>
        <w:t>6</w:t>
      </w:r>
      <w:r>
        <w:rPr>
          <w:rFonts w:ascii="Times New Roman" w:hAnsi="Times New Roman" w:cs="Times New Roman"/>
          <w:sz w:val="24"/>
          <w:szCs w:val="24"/>
        </w:rPr>
        <w:t>): 616–619</w:t>
      </w:r>
      <w:r w:rsidRPr="00D72C24">
        <w:rPr>
          <w:rFonts w:ascii="Times New Roman" w:hAnsi="Times New Roman" w:cs="Times New Roman"/>
          <w:sz w:val="24"/>
          <w:szCs w:val="24"/>
        </w:rPr>
        <w:t>.</w:t>
      </w:r>
    </w:p>
    <w:p w:rsidR="00046C50" w:rsidRDefault="00046C50" w:rsidP="00083A26">
      <w:pPr>
        <w:autoSpaceDE w:val="0"/>
        <w:autoSpaceDN w:val="0"/>
        <w:adjustRightInd w:val="0"/>
        <w:spacing w:after="0" w:line="240" w:lineRule="auto"/>
        <w:jc w:val="both"/>
        <w:rPr>
          <w:rFonts w:ascii="Times New Roman" w:hAnsi="Times New Roman" w:cs="Times New Roman"/>
          <w:sz w:val="24"/>
          <w:szCs w:val="24"/>
        </w:rPr>
      </w:pPr>
    </w:p>
    <w:p w:rsidR="00046C50" w:rsidRDefault="00046C50" w:rsidP="00083A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Oboh</w:t>
      </w:r>
      <w:r w:rsidR="00B23818">
        <w:rPr>
          <w:rFonts w:ascii="Times New Roman" w:hAnsi="Times New Roman" w:cs="Times New Roman"/>
          <w:sz w:val="24"/>
          <w:szCs w:val="24"/>
        </w:rPr>
        <w:t>,</w:t>
      </w:r>
      <w:r>
        <w:rPr>
          <w:rFonts w:ascii="Times New Roman" w:hAnsi="Times New Roman" w:cs="Times New Roman"/>
          <w:sz w:val="24"/>
          <w:szCs w:val="24"/>
        </w:rPr>
        <w:t xml:space="preserve"> G. 2001. Studies on the antibacterial activity of onion and garlic oil (</w:t>
      </w:r>
      <w:r w:rsidRPr="00CB0731">
        <w:rPr>
          <w:rFonts w:ascii="Times New Roman" w:hAnsi="Times New Roman" w:cs="Times New Roman"/>
          <w:i/>
          <w:sz w:val="24"/>
          <w:szCs w:val="24"/>
        </w:rPr>
        <w:t>Allium</w:t>
      </w:r>
      <w:r>
        <w:rPr>
          <w:rFonts w:ascii="Times New Roman" w:hAnsi="Times New Roman" w:cs="Times New Roman"/>
          <w:sz w:val="24"/>
          <w:szCs w:val="24"/>
        </w:rPr>
        <w:t xml:space="preserve"> spp.). </w:t>
      </w:r>
      <w:r>
        <w:rPr>
          <w:rFonts w:ascii="Times New Roman" w:hAnsi="Times New Roman" w:cs="Times New Roman"/>
          <w:i/>
          <w:sz w:val="24"/>
          <w:szCs w:val="24"/>
        </w:rPr>
        <w:t xml:space="preserve">J of Sci, </w:t>
      </w:r>
      <w:r w:rsidR="000173C0">
        <w:rPr>
          <w:rFonts w:ascii="Times New Roman" w:hAnsi="Times New Roman" w:cs="Times New Roman"/>
          <w:i/>
          <w:sz w:val="24"/>
          <w:szCs w:val="24"/>
        </w:rPr>
        <w:tab/>
      </w:r>
      <w:r>
        <w:rPr>
          <w:rFonts w:ascii="Times New Roman" w:hAnsi="Times New Roman" w:cs="Times New Roman"/>
          <w:i/>
          <w:sz w:val="24"/>
          <w:szCs w:val="24"/>
        </w:rPr>
        <w:t>Engin and Tech</w:t>
      </w:r>
      <w:r w:rsidR="00B23818">
        <w:rPr>
          <w:rFonts w:ascii="Times New Roman" w:hAnsi="Times New Roman" w:cs="Times New Roman"/>
          <w:sz w:val="24"/>
          <w:szCs w:val="24"/>
        </w:rPr>
        <w:t xml:space="preserve"> </w:t>
      </w:r>
      <w:r>
        <w:rPr>
          <w:rFonts w:ascii="Times New Roman" w:hAnsi="Times New Roman" w:cs="Times New Roman"/>
          <w:sz w:val="24"/>
          <w:szCs w:val="24"/>
        </w:rPr>
        <w:t>8: 3007-3013.</w:t>
      </w:r>
    </w:p>
    <w:p w:rsidR="005502E9" w:rsidRDefault="005502E9" w:rsidP="00083A26">
      <w:pPr>
        <w:autoSpaceDE w:val="0"/>
        <w:autoSpaceDN w:val="0"/>
        <w:adjustRightInd w:val="0"/>
        <w:spacing w:after="0" w:line="240" w:lineRule="auto"/>
        <w:jc w:val="both"/>
        <w:rPr>
          <w:rFonts w:ascii="Times New Roman" w:hAnsi="Times New Roman" w:cs="Times New Roman"/>
          <w:sz w:val="24"/>
          <w:szCs w:val="24"/>
        </w:rPr>
      </w:pPr>
    </w:p>
    <w:p w:rsidR="005502E9" w:rsidRDefault="005502E9" w:rsidP="00083A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Omotade</w:t>
      </w:r>
      <w:r w:rsidR="00B23818">
        <w:rPr>
          <w:rFonts w:ascii="Times New Roman" w:hAnsi="Times New Roman" w:cs="Times New Roman"/>
          <w:sz w:val="24"/>
          <w:szCs w:val="24"/>
        </w:rPr>
        <w:t>,</w:t>
      </w:r>
      <w:r w:rsidRPr="00EB77BD">
        <w:rPr>
          <w:rFonts w:ascii="Times New Roman" w:hAnsi="Times New Roman" w:cs="Times New Roman"/>
          <w:sz w:val="24"/>
          <w:szCs w:val="24"/>
        </w:rPr>
        <w:t xml:space="preserve"> I</w:t>
      </w:r>
      <w:r w:rsidR="00B23818">
        <w:rPr>
          <w:rFonts w:ascii="Times New Roman" w:hAnsi="Times New Roman" w:cs="Times New Roman"/>
          <w:sz w:val="24"/>
          <w:szCs w:val="24"/>
        </w:rPr>
        <w:t xml:space="preserve">. </w:t>
      </w:r>
      <w:r>
        <w:rPr>
          <w:rFonts w:ascii="Times New Roman" w:hAnsi="Times New Roman" w:cs="Times New Roman"/>
          <w:sz w:val="24"/>
          <w:szCs w:val="24"/>
        </w:rPr>
        <w:t xml:space="preserve">O. 2009. Chemical profile and </w:t>
      </w:r>
      <w:r w:rsidRPr="00EB77BD">
        <w:rPr>
          <w:rFonts w:ascii="Times New Roman" w:hAnsi="Times New Roman" w:cs="Times New Roman"/>
          <w:sz w:val="24"/>
          <w:szCs w:val="24"/>
        </w:rPr>
        <w:t xml:space="preserve">antimicrobial activity of </w:t>
      </w:r>
      <w:r w:rsidRPr="00EB77BD">
        <w:rPr>
          <w:rFonts w:ascii="Times New Roman" w:hAnsi="Times New Roman" w:cs="Times New Roman"/>
          <w:i/>
          <w:iCs/>
          <w:sz w:val="24"/>
          <w:szCs w:val="24"/>
        </w:rPr>
        <w:t>Cymbopogon</w:t>
      </w:r>
      <w:r>
        <w:rPr>
          <w:rFonts w:ascii="Times New Roman" w:hAnsi="Times New Roman" w:cs="Times New Roman"/>
          <w:i/>
          <w:iCs/>
          <w:sz w:val="24"/>
          <w:szCs w:val="24"/>
        </w:rPr>
        <w:t>citratu</w:t>
      </w:r>
      <w:r w:rsidRPr="00EB77BD">
        <w:rPr>
          <w:rFonts w:ascii="Times New Roman" w:hAnsi="Times New Roman" w:cs="Times New Roman"/>
          <w:i/>
          <w:iCs/>
          <w:sz w:val="24"/>
          <w:szCs w:val="24"/>
        </w:rPr>
        <w:t xml:space="preserve">s </w:t>
      </w:r>
      <w:r w:rsidRPr="00EB77BD">
        <w:rPr>
          <w:rFonts w:ascii="Times New Roman" w:hAnsi="Times New Roman" w:cs="Times New Roman"/>
          <w:sz w:val="24"/>
          <w:szCs w:val="24"/>
        </w:rPr>
        <w:t>leaves.</w:t>
      </w:r>
      <w:r>
        <w:rPr>
          <w:rFonts w:ascii="Times New Roman" w:hAnsi="Times New Roman" w:cs="Times New Roman"/>
          <w:i/>
          <w:iCs/>
          <w:sz w:val="24"/>
          <w:szCs w:val="24"/>
        </w:rPr>
        <w:t xml:space="preserve">J </w:t>
      </w:r>
      <w:r w:rsidR="000173C0">
        <w:rPr>
          <w:rFonts w:ascii="Times New Roman" w:hAnsi="Times New Roman" w:cs="Times New Roman"/>
          <w:i/>
          <w:iCs/>
          <w:sz w:val="24"/>
          <w:szCs w:val="24"/>
        </w:rPr>
        <w:tab/>
      </w:r>
      <w:r>
        <w:rPr>
          <w:rFonts w:ascii="Times New Roman" w:hAnsi="Times New Roman" w:cs="Times New Roman"/>
          <w:i/>
          <w:iCs/>
          <w:sz w:val="24"/>
          <w:szCs w:val="24"/>
        </w:rPr>
        <w:t>of Nat Prod</w:t>
      </w:r>
      <w:r>
        <w:rPr>
          <w:rFonts w:ascii="Times New Roman" w:hAnsi="Times New Roman" w:cs="Times New Roman"/>
          <w:sz w:val="24"/>
          <w:szCs w:val="24"/>
        </w:rPr>
        <w:t xml:space="preserve"> </w:t>
      </w:r>
      <w:r w:rsidRPr="00EB77BD">
        <w:rPr>
          <w:rFonts w:ascii="Times New Roman" w:hAnsi="Times New Roman" w:cs="Times New Roman"/>
          <w:sz w:val="24"/>
          <w:szCs w:val="24"/>
        </w:rPr>
        <w:t>2:98-103</w:t>
      </w:r>
      <w:r>
        <w:rPr>
          <w:rFonts w:ascii="Times New Roman" w:hAnsi="Times New Roman" w:cs="Times New Roman"/>
          <w:sz w:val="24"/>
          <w:szCs w:val="24"/>
        </w:rPr>
        <w:t>.</w:t>
      </w:r>
    </w:p>
    <w:p w:rsidR="002B41F3" w:rsidRDefault="002B41F3" w:rsidP="00083A26">
      <w:pPr>
        <w:autoSpaceDE w:val="0"/>
        <w:autoSpaceDN w:val="0"/>
        <w:adjustRightInd w:val="0"/>
        <w:spacing w:after="0" w:line="240" w:lineRule="auto"/>
        <w:jc w:val="both"/>
        <w:rPr>
          <w:rFonts w:ascii="Times New Roman" w:hAnsi="Times New Roman" w:cs="Times New Roman"/>
          <w:sz w:val="24"/>
          <w:szCs w:val="24"/>
        </w:rPr>
      </w:pPr>
    </w:p>
    <w:p w:rsidR="002B41F3" w:rsidRDefault="00B46C28" w:rsidP="00B46C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Raghavendra</w:t>
      </w:r>
      <w:r w:rsidR="00016A7D">
        <w:rPr>
          <w:rFonts w:ascii="Times New Roman" w:hAnsi="Times New Roman" w:cs="Times New Roman"/>
          <w:sz w:val="24"/>
          <w:szCs w:val="24"/>
        </w:rPr>
        <w:t>,</w:t>
      </w:r>
      <w:r>
        <w:rPr>
          <w:rFonts w:ascii="Times New Roman" w:hAnsi="Times New Roman" w:cs="Times New Roman"/>
          <w:sz w:val="24"/>
          <w:szCs w:val="24"/>
        </w:rPr>
        <w:t xml:space="preserve"> M</w:t>
      </w:r>
      <w:r w:rsidR="00016A7D">
        <w:rPr>
          <w:rFonts w:ascii="Times New Roman" w:hAnsi="Times New Roman" w:cs="Times New Roman"/>
          <w:sz w:val="24"/>
          <w:szCs w:val="24"/>
        </w:rPr>
        <w:t xml:space="preserve">. </w:t>
      </w:r>
      <w:r>
        <w:rPr>
          <w:rFonts w:ascii="Times New Roman" w:hAnsi="Times New Roman" w:cs="Times New Roman"/>
          <w:sz w:val="24"/>
          <w:szCs w:val="24"/>
        </w:rPr>
        <w:t>P</w:t>
      </w:r>
      <w:r w:rsidR="00016A7D">
        <w:rPr>
          <w:rFonts w:ascii="Times New Roman" w:hAnsi="Times New Roman" w:cs="Times New Roman"/>
          <w:sz w:val="24"/>
          <w:szCs w:val="24"/>
        </w:rPr>
        <w:t>.</w:t>
      </w:r>
      <w:r>
        <w:rPr>
          <w:rFonts w:ascii="Times New Roman" w:hAnsi="Times New Roman" w:cs="Times New Roman"/>
          <w:sz w:val="24"/>
          <w:szCs w:val="24"/>
        </w:rPr>
        <w:t xml:space="preserve">, </w:t>
      </w:r>
      <w:r w:rsidR="002B41F3" w:rsidRPr="00A63939">
        <w:rPr>
          <w:rFonts w:ascii="Times New Roman" w:hAnsi="Times New Roman" w:cs="Times New Roman"/>
          <w:sz w:val="24"/>
          <w:szCs w:val="24"/>
        </w:rPr>
        <w:t>Satish</w:t>
      </w:r>
      <w:r w:rsidR="00016A7D">
        <w:rPr>
          <w:rFonts w:ascii="Times New Roman" w:hAnsi="Times New Roman" w:cs="Times New Roman"/>
          <w:sz w:val="24"/>
          <w:szCs w:val="24"/>
        </w:rPr>
        <w:t>,</w:t>
      </w:r>
      <w:r>
        <w:rPr>
          <w:rFonts w:ascii="Times New Roman" w:hAnsi="Times New Roman" w:cs="Times New Roman"/>
          <w:sz w:val="24"/>
          <w:szCs w:val="24"/>
        </w:rPr>
        <w:t xml:space="preserve"> S</w:t>
      </w:r>
      <w:r w:rsidR="00016A7D">
        <w:rPr>
          <w:rFonts w:ascii="Times New Roman" w:hAnsi="Times New Roman" w:cs="Times New Roman"/>
          <w:sz w:val="24"/>
          <w:szCs w:val="24"/>
        </w:rPr>
        <w:t>.</w:t>
      </w:r>
      <w:r>
        <w:rPr>
          <w:rFonts w:ascii="Times New Roman" w:hAnsi="Times New Roman" w:cs="Times New Roman"/>
          <w:sz w:val="24"/>
          <w:szCs w:val="24"/>
        </w:rPr>
        <w:t xml:space="preserve"> and Raveesha</w:t>
      </w:r>
      <w:r w:rsidR="00016A7D">
        <w:rPr>
          <w:rFonts w:ascii="Times New Roman" w:hAnsi="Times New Roman" w:cs="Times New Roman"/>
          <w:sz w:val="24"/>
          <w:szCs w:val="24"/>
        </w:rPr>
        <w:t>,</w:t>
      </w:r>
      <w:r>
        <w:rPr>
          <w:rFonts w:ascii="Times New Roman" w:hAnsi="Times New Roman" w:cs="Times New Roman"/>
          <w:sz w:val="24"/>
          <w:szCs w:val="24"/>
        </w:rPr>
        <w:t xml:space="preserve"> K</w:t>
      </w:r>
      <w:r w:rsidR="00016A7D">
        <w:rPr>
          <w:rFonts w:ascii="Times New Roman" w:hAnsi="Times New Roman" w:cs="Times New Roman"/>
          <w:sz w:val="24"/>
          <w:szCs w:val="24"/>
        </w:rPr>
        <w:t xml:space="preserve">. </w:t>
      </w:r>
      <w:r>
        <w:rPr>
          <w:rFonts w:ascii="Times New Roman" w:hAnsi="Times New Roman" w:cs="Times New Roman"/>
          <w:sz w:val="24"/>
          <w:szCs w:val="24"/>
        </w:rPr>
        <w:t xml:space="preserve">A. 2006. </w:t>
      </w:r>
      <w:r w:rsidR="002B41F3" w:rsidRPr="00A63939">
        <w:rPr>
          <w:rFonts w:ascii="Times New Roman" w:hAnsi="Times New Roman" w:cs="Times New Roman"/>
          <w:sz w:val="24"/>
          <w:szCs w:val="24"/>
        </w:rPr>
        <w:t xml:space="preserve">Phytochemical analysis and antibacterial activity of </w:t>
      </w:r>
      <w:r w:rsidR="002B41F3" w:rsidRPr="00B46C28">
        <w:rPr>
          <w:rFonts w:ascii="Times New Roman" w:hAnsi="Times New Roman" w:cs="Times New Roman"/>
          <w:i/>
          <w:sz w:val="24"/>
          <w:szCs w:val="24"/>
        </w:rPr>
        <w:t>Oxalis corniculata</w:t>
      </w:r>
      <w:r w:rsidR="002B41F3" w:rsidRPr="00A63939">
        <w:rPr>
          <w:rFonts w:ascii="Times New Roman" w:hAnsi="Times New Roman" w:cs="Times New Roman"/>
          <w:sz w:val="24"/>
          <w:szCs w:val="24"/>
        </w:rPr>
        <w:t>; a known</w:t>
      </w:r>
      <w:r>
        <w:rPr>
          <w:rFonts w:ascii="Times New Roman" w:hAnsi="Times New Roman" w:cs="Times New Roman"/>
          <w:sz w:val="24"/>
          <w:szCs w:val="24"/>
        </w:rPr>
        <w:t xml:space="preserve"> medicinal plant.</w:t>
      </w:r>
      <w:r w:rsidR="00016A7D">
        <w:rPr>
          <w:rFonts w:ascii="Times New Roman" w:hAnsi="Times New Roman" w:cs="Times New Roman"/>
          <w:sz w:val="24"/>
          <w:szCs w:val="24"/>
        </w:rPr>
        <w:t xml:space="preserve"> </w:t>
      </w:r>
      <w:r w:rsidR="00016A7D">
        <w:rPr>
          <w:rFonts w:ascii="Times New Roman" w:hAnsi="Times New Roman" w:cs="Times New Roman"/>
          <w:i/>
          <w:iCs/>
          <w:sz w:val="24"/>
          <w:szCs w:val="24"/>
        </w:rPr>
        <w:t>M</w:t>
      </w:r>
      <w:r>
        <w:rPr>
          <w:rFonts w:ascii="Times New Roman" w:hAnsi="Times New Roman" w:cs="Times New Roman"/>
          <w:i/>
          <w:iCs/>
          <w:sz w:val="24"/>
          <w:szCs w:val="24"/>
        </w:rPr>
        <w:t>ySci</w:t>
      </w:r>
      <w:r>
        <w:rPr>
          <w:rFonts w:ascii="Times New Roman" w:hAnsi="Times New Roman" w:cs="Times New Roman"/>
          <w:sz w:val="24"/>
          <w:szCs w:val="24"/>
        </w:rPr>
        <w:t xml:space="preserve"> 1(</w:t>
      </w:r>
      <w:r w:rsidR="002B41F3" w:rsidRPr="00A63939">
        <w:rPr>
          <w:rFonts w:ascii="Times New Roman" w:hAnsi="Times New Roman" w:cs="Times New Roman"/>
          <w:sz w:val="24"/>
          <w:szCs w:val="24"/>
        </w:rPr>
        <w:t>1</w:t>
      </w:r>
      <w:r>
        <w:rPr>
          <w:rFonts w:ascii="Times New Roman" w:hAnsi="Times New Roman" w:cs="Times New Roman"/>
          <w:sz w:val="24"/>
          <w:szCs w:val="24"/>
        </w:rPr>
        <w:t>): 72–78</w:t>
      </w:r>
      <w:r w:rsidR="002B41F3" w:rsidRPr="00A63939">
        <w:rPr>
          <w:rFonts w:ascii="Times New Roman" w:hAnsi="Times New Roman" w:cs="Times New Roman"/>
          <w:sz w:val="24"/>
          <w:szCs w:val="24"/>
        </w:rPr>
        <w:t>.</w:t>
      </w:r>
    </w:p>
    <w:p w:rsidR="00F17573" w:rsidRDefault="00F17573" w:rsidP="00B46C28">
      <w:pPr>
        <w:autoSpaceDE w:val="0"/>
        <w:autoSpaceDN w:val="0"/>
        <w:adjustRightInd w:val="0"/>
        <w:spacing w:after="0" w:line="240" w:lineRule="auto"/>
        <w:jc w:val="both"/>
        <w:rPr>
          <w:rFonts w:ascii="Times New Roman" w:hAnsi="Times New Roman" w:cs="Times New Roman"/>
          <w:sz w:val="24"/>
          <w:szCs w:val="24"/>
        </w:rPr>
      </w:pPr>
    </w:p>
    <w:p w:rsidR="00F17573" w:rsidRDefault="00F17573" w:rsidP="000748D8">
      <w:pPr>
        <w:autoSpaceDE w:val="0"/>
        <w:autoSpaceDN w:val="0"/>
        <w:adjustRightInd w:val="0"/>
        <w:spacing w:after="0" w:line="240" w:lineRule="auto"/>
        <w:ind w:left="709" w:hanging="709"/>
        <w:jc w:val="both"/>
        <w:rPr>
          <w:rFonts w:ascii="Times New Roman" w:hAnsi="Times New Roman" w:cs="Times New Roman"/>
          <w:sz w:val="24"/>
          <w:szCs w:val="24"/>
        </w:rPr>
      </w:pPr>
      <w:r w:rsidRPr="00A63939">
        <w:rPr>
          <w:rFonts w:ascii="Times New Roman" w:hAnsi="Times New Roman" w:cs="Times New Roman"/>
          <w:sz w:val="24"/>
          <w:szCs w:val="24"/>
        </w:rPr>
        <w:t>Romero</w:t>
      </w:r>
      <w:r w:rsidR="000748D8">
        <w:rPr>
          <w:rFonts w:ascii="Times New Roman" w:hAnsi="Times New Roman" w:cs="Times New Roman"/>
          <w:sz w:val="24"/>
          <w:szCs w:val="24"/>
        </w:rPr>
        <w:t xml:space="preserve">, </w:t>
      </w:r>
      <w:r w:rsidR="005C127D">
        <w:rPr>
          <w:rFonts w:ascii="Times New Roman" w:hAnsi="Times New Roman" w:cs="Times New Roman"/>
          <w:sz w:val="24"/>
          <w:szCs w:val="24"/>
        </w:rPr>
        <w:t>C</w:t>
      </w:r>
      <w:r w:rsidR="000748D8">
        <w:rPr>
          <w:rFonts w:ascii="Times New Roman" w:hAnsi="Times New Roman" w:cs="Times New Roman"/>
          <w:sz w:val="24"/>
          <w:szCs w:val="24"/>
        </w:rPr>
        <w:t xml:space="preserve">. </w:t>
      </w:r>
      <w:r w:rsidR="005C127D">
        <w:rPr>
          <w:rFonts w:ascii="Times New Roman" w:hAnsi="Times New Roman" w:cs="Times New Roman"/>
          <w:sz w:val="24"/>
          <w:szCs w:val="24"/>
        </w:rPr>
        <w:t>D</w:t>
      </w:r>
      <w:r w:rsidR="000748D8">
        <w:rPr>
          <w:rFonts w:ascii="Times New Roman" w:hAnsi="Times New Roman" w:cs="Times New Roman"/>
          <w:sz w:val="24"/>
          <w:szCs w:val="24"/>
        </w:rPr>
        <w:t>.</w:t>
      </w:r>
      <w:r w:rsidR="005C127D">
        <w:rPr>
          <w:rFonts w:ascii="Times New Roman" w:hAnsi="Times New Roman" w:cs="Times New Roman"/>
          <w:sz w:val="24"/>
          <w:szCs w:val="24"/>
        </w:rPr>
        <w:t xml:space="preserve">, </w:t>
      </w:r>
      <w:r w:rsidRPr="00A63939">
        <w:rPr>
          <w:rFonts w:ascii="Times New Roman" w:hAnsi="Times New Roman" w:cs="Times New Roman"/>
          <w:sz w:val="24"/>
          <w:szCs w:val="24"/>
        </w:rPr>
        <w:t>Chopin</w:t>
      </w:r>
      <w:r w:rsidR="000748D8">
        <w:rPr>
          <w:rFonts w:ascii="Times New Roman" w:hAnsi="Times New Roman" w:cs="Times New Roman"/>
          <w:sz w:val="24"/>
          <w:szCs w:val="24"/>
        </w:rPr>
        <w:t>,</w:t>
      </w:r>
      <w:r w:rsidR="005C127D">
        <w:rPr>
          <w:rFonts w:ascii="Times New Roman" w:hAnsi="Times New Roman" w:cs="Times New Roman"/>
          <w:sz w:val="24"/>
          <w:szCs w:val="24"/>
        </w:rPr>
        <w:t xml:space="preserve"> S</w:t>
      </w:r>
      <w:r w:rsidR="000748D8">
        <w:rPr>
          <w:rFonts w:ascii="Times New Roman" w:hAnsi="Times New Roman" w:cs="Times New Roman"/>
          <w:sz w:val="24"/>
          <w:szCs w:val="24"/>
        </w:rPr>
        <w:t xml:space="preserve">. </w:t>
      </w:r>
      <w:r w:rsidR="005C127D">
        <w:rPr>
          <w:rFonts w:ascii="Times New Roman" w:hAnsi="Times New Roman" w:cs="Times New Roman"/>
          <w:sz w:val="24"/>
          <w:szCs w:val="24"/>
        </w:rPr>
        <w:t>F</w:t>
      </w:r>
      <w:r w:rsidR="000748D8">
        <w:rPr>
          <w:rFonts w:ascii="Times New Roman" w:hAnsi="Times New Roman" w:cs="Times New Roman"/>
          <w:sz w:val="24"/>
          <w:szCs w:val="24"/>
        </w:rPr>
        <w:t>.</w:t>
      </w:r>
      <w:r w:rsidR="005C127D">
        <w:rPr>
          <w:rFonts w:ascii="Times New Roman" w:hAnsi="Times New Roman" w:cs="Times New Roman"/>
          <w:sz w:val="24"/>
          <w:szCs w:val="24"/>
        </w:rPr>
        <w:t xml:space="preserve">, </w:t>
      </w:r>
      <w:r w:rsidRPr="00A63939">
        <w:rPr>
          <w:rFonts w:ascii="Times New Roman" w:hAnsi="Times New Roman" w:cs="Times New Roman"/>
          <w:sz w:val="24"/>
          <w:szCs w:val="24"/>
        </w:rPr>
        <w:t>Buck</w:t>
      </w:r>
      <w:r w:rsidR="000748D8">
        <w:rPr>
          <w:rFonts w:ascii="Times New Roman" w:hAnsi="Times New Roman" w:cs="Times New Roman"/>
          <w:sz w:val="24"/>
          <w:szCs w:val="24"/>
        </w:rPr>
        <w:t>,</w:t>
      </w:r>
      <w:r w:rsidR="005C127D">
        <w:rPr>
          <w:rFonts w:ascii="Times New Roman" w:hAnsi="Times New Roman" w:cs="Times New Roman"/>
          <w:sz w:val="24"/>
          <w:szCs w:val="24"/>
        </w:rPr>
        <w:t xml:space="preserve"> G</w:t>
      </w:r>
      <w:r w:rsidR="000748D8">
        <w:rPr>
          <w:rFonts w:ascii="Times New Roman" w:hAnsi="Times New Roman" w:cs="Times New Roman"/>
          <w:sz w:val="24"/>
          <w:szCs w:val="24"/>
        </w:rPr>
        <w:t>.</w:t>
      </w:r>
      <w:r w:rsidR="005C127D">
        <w:rPr>
          <w:rFonts w:ascii="Times New Roman" w:hAnsi="Times New Roman" w:cs="Times New Roman"/>
          <w:sz w:val="24"/>
          <w:szCs w:val="24"/>
        </w:rPr>
        <w:t xml:space="preserve">, </w:t>
      </w:r>
      <w:r w:rsidRPr="00A63939">
        <w:rPr>
          <w:rFonts w:ascii="Times New Roman" w:hAnsi="Times New Roman" w:cs="Times New Roman"/>
          <w:sz w:val="24"/>
          <w:szCs w:val="24"/>
        </w:rPr>
        <w:t>Martinez</w:t>
      </w:r>
      <w:r w:rsidR="000748D8">
        <w:rPr>
          <w:rFonts w:ascii="Times New Roman" w:hAnsi="Times New Roman" w:cs="Times New Roman"/>
          <w:sz w:val="24"/>
          <w:szCs w:val="24"/>
        </w:rPr>
        <w:t>,</w:t>
      </w:r>
      <w:r w:rsidR="005C127D">
        <w:rPr>
          <w:rFonts w:ascii="Times New Roman" w:hAnsi="Times New Roman" w:cs="Times New Roman"/>
          <w:sz w:val="24"/>
          <w:szCs w:val="24"/>
        </w:rPr>
        <w:t xml:space="preserve"> E</w:t>
      </w:r>
      <w:r w:rsidR="000748D8">
        <w:rPr>
          <w:rFonts w:ascii="Times New Roman" w:hAnsi="Times New Roman" w:cs="Times New Roman"/>
          <w:sz w:val="24"/>
          <w:szCs w:val="24"/>
        </w:rPr>
        <w:t>.</w:t>
      </w:r>
      <w:r w:rsidRPr="00A63939">
        <w:rPr>
          <w:rFonts w:ascii="Times New Roman" w:hAnsi="Times New Roman" w:cs="Times New Roman"/>
          <w:sz w:val="24"/>
          <w:szCs w:val="24"/>
        </w:rPr>
        <w:t>,</w:t>
      </w:r>
      <w:r w:rsidR="000748D8">
        <w:rPr>
          <w:rFonts w:ascii="Times New Roman" w:hAnsi="Times New Roman" w:cs="Times New Roman"/>
          <w:sz w:val="24"/>
          <w:szCs w:val="24"/>
        </w:rPr>
        <w:t xml:space="preserve"> </w:t>
      </w:r>
      <w:r w:rsidRPr="00A63939">
        <w:rPr>
          <w:rFonts w:ascii="Times New Roman" w:hAnsi="Times New Roman" w:cs="Times New Roman"/>
          <w:sz w:val="24"/>
          <w:szCs w:val="24"/>
        </w:rPr>
        <w:t>Garcia</w:t>
      </w:r>
      <w:r w:rsidR="000748D8">
        <w:rPr>
          <w:rFonts w:ascii="Times New Roman" w:hAnsi="Times New Roman" w:cs="Times New Roman"/>
          <w:sz w:val="24"/>
          <w:szCs w:val="24"/>
        </w:rPr>
        <w:t>,</w:t>
      </w:r>
      <w:r w:rsidR="005C127D">
        <w:rPr>
          <w:rFonts w:ascii="Times New Roman" w:hAnsi="Times New Roman" w:cs="Times New Roman"/>
          <w:sz w:val="24"/>
          <w:szCs w:val="24"/>
        </w:rPr>
        <w:t xml:space="preserve"> M</w:t>
      </w:r>
      <w:r w:rsidR="000748D8">
        <w:rPr>
          <w:rFonts w:ascii="Times New Roman" w:hAnsi="Times New Roman" w:cs="Times New Roman"/>
          <w:sz w:val="24"/>
          <w:szCs w:val="24"/>
        </w:rPr>
        <w:t xml:space="preserve">. </w:t>
      </w:r>
      <w:r w:rsidR="005C127D">
        <w:rPr>
          <w:rFonts w:ascii="Times New Roman" w:hAnsi="Times New Roman" w:cs="Times New Roman"/>
          <w:sz w:val="24"/>
          <w:szCs w:val="24"/>
        </w:rPr>
        <w:t xml:space="preserve">and </w:t>
      </w:r>
      <w:r w:rsidRPr="00A63939">
        <w:rPr>
          <w:rFonts w:ascii="Times New Roman" w:hAnsi="Times New Roman" w:cs="Times New Roman"/>
          <w:sz w:val="24"/>
          <w:szCs w:val="24"/>
        </w:rPr>
        <w:t>Bixby</w:t>
      </w:r>
      <w:r w:rsidR="000748D8">
        <w:rPr>
          <w:rFonts w:ascii="Times New Roman" w:hAnsi="Times New Roman" w:cs="Times New Roman"/>
          <w:sz w:val="24"/>
          <w:szCs w:val="24"/>
        </w:rPr>
        <w:t>,</w:t>
      </w:r>
      <w:r w:rsidR="005C127D">
        <w:rPr>
          <w:rFonts w:ascii="Times New Roman" w:hAnsi="Times New Roman" w:cs="Times New Roman"/>
          <w:sz w:val="24"/>
          <w:szCs w:val="24"/>
        </w:rPr>
        <w:t xml:space="preserve"> L. 2005. </w:t>
      </w:r>
      <w:r w:rsidR="000748D8">
        <w:rPr>
          <w:rFonts w:ascii="Times New Roman" w:hAnsi="Times New Roman" w:cs="Times New Roman"/>
          <w:sz w:val="24"/>
          <w:szCs w:val="24"/>
        </w:rPr>
        <w:t xml:space="preserve"> </w:t>
      </w:r>
      <w:r w:rsidRPr="00A63939">
        <w:rPr>
          <w:rFonts w:ascii="Times New Roman" w:hAnsi="Times New Roman" w:cs="Times New Roman"/>
          <w:sz w:val="24"/>
          <w:szCs w:val="24"/>
        </w:rPr>
        <w:t xml:space="preserve">Antibacterial </w:t>
      </w:r>
      <w:r w:rsidR="000173C0">
        <w:rPr>
          <w:rFonts w:ascii="Times New Roman" w:hAnsi="Times New Roman" w:cs="Times New Roman"/>
          <w:sz w:val="24"/>
          <w:szCs w:val="24"/>
        </w:rPr>
        <w:tab/>
      </w:r>
      <w:r w:rsidRPr="00A63939">
        <w:rPr>
          <w:rFonts w:ascii="Times New Roman" w:hAnsi="Times New Roman" w:cs="Times New Roman"/>
          <w:sz w:val="24"/>
          <w:szCs w:val="24"/>
        </w:rPr>
        <w:t>properties of common herbal</w:t>
      </w:r>
      <w:r w:rsidR="000748D8">
        <w:rPr>
          <w:rFonts w:ascii="Times New Roman" w:hAnsi="Times New Roman" w:cs="Times New Roman"/>
          <w:sz w:val="24"/>
          <w:szCs w:val="24"/>
        </w:rPr>
        <w:t xml:space="preserve"> </w:t>
      </w:r>
      <w:r w:rsidR="005C127D">
        <w:rPr>
          <w:rFonts w:ascii="Times New Roman" w:hAnsi="Times New Roman" w:cs="Times New Roman"/>
          <w:sz w:val="24"/>
          <w:szCs w:val="24"/>
        </w:rPr>
        <w:t xml:space="preserve">remedies of the southwest. </w:t>
      </w:r>
      <w:r w:rsidR="005C127D">
        <w:rPr>
          <w:rFonts w:ascii="Times New Roman" w:hAnsi="Times New Roman" w:cs="Times New Roman"/>
          <w:i/>
          <w:iCs/>
          <w:sz w:val="24"/>
          <w:szCs w:val="24"/>
        </w:rPr>
        <w:t>J of Ethnopharm</w:t>
      </w:r>
      <w:r w:rsidR="000748D8">
        <w:rPr>
          <w:rFonts w:ascii="Times New Roman" w:hAnsi="Times New Roman" w:cs="Times New Roman"/>
          <w:sz w:val="24"/>
          <w:szCs w:val="24"/>
        </w:rPr>
        <w:t xml:space="preserve"> </w:t>
      </w:r>
      <w:r w:rsidR="005C127D">
        <w:rPr>
          <w:rFonts w:ascii="Times New Roman" w:hAnsi="Times New Roman" w:cs="Times New Roman"/>
          <w:sz w:val="24"/>
          <w:szCs w:val="24"/>
        </w:rPr>
        <w:t>99(</w:t>
      </w:r>
      <w:r w:rsidRPr="00A63939">
        <w:rPr>
          <w:rFonts w:ascii="Times New Roman" w:hAnsi="Times New Roman" w:cs="Times New Roman"/>
          <w:sz w:val="24"/>
          <w:szCs w:val="24"/>
        </w:rPr>
        <w:t>2</w:t>
      </w:r>
      <w:r w:rsidR="005C127D">
        <w:rPr>
          <w:rFonts w:ascii="Times New Roman" w:hAnsi="Times New Roman" w:cs="Times New Roman"/>
          <w:sz w:val="24"/>
          <w:szCs w:val="24"/>
        </w:rPr>
        <w:t>): 253–257</w:t>
      </w:r>
      <w:r w:rsidRPr="00A63939">
        <w:rPr>
          <w:rFonts w:ascii="Times New Roman" w:hAnsi="Times New Roman" w:cs="Times New Roman"/>
          <w:sz w:val="24"/>
          <w:szCs w:val="24"/>
        </w:rPr>
        <w:t>.</w:t>
      </w:r>
    </w:p>
    <w:p w:rsidR="007431C0" w:rsidRDefault="007431C0" w:rsidP="004B208A">
      <w:pPr>
        <w:autoSpaceDE w:val="0"/>
        <w:autoSpaceDN w:val="0"/>
        <w:adjustRightInd w:val="0"/>
        <w:spacing w:after="0" w:line="240" w:lineRule="auto"/>
        <w:jc w:val="both"/>
        <w:rPr>
          <w:rFonts w:ascii="Times New Roman" w:hAnsi="Times New Roman" w:cs="Times New Roman"/>
          <w:sz w:val="24"/>
          <w:szCs w:val="24"/>
        </w:rPr>
      </w:pPr>
    </w:p>
    <w:p w:rsidR="007431C0" w:rsidRDefault="007431C0" w:rsidP="007431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Sadha</w:t>
      </w:r>
      <w:r w:rsidR="00BA46F9">
        <w:rPr>
          <w:rFonts w:ascii="Times New Roman" w:hAnsi="Times New Roman" w:cs="Times New Roman"/>
          <w:sz w:val="24"/>
          <w:szCs w:val="24"/>
        </w:rPr>
        <w:t>,</w:t>
      </w:r>
      <w:r>
        <w:rPr>
          <w:rFonts w:ascii="Times New Roman" w:hAnsi="Times New Roman" w:cs="Times New Roman"/>
          <w:sz w:val="24"/>
          <w:szCs w:val="24"/>
        </w:rPr>
        <w:t xml:space="preserve"> T</w:t>
      </w:r>
      <w:r w:rsidR="00BA46F9">
        <w:rPr>
          <w:rFonts w:ascii="Times New Roman" w:hAnsi="Times New Roman" w:cs="Times New Roman"/>
          <w:sz w:val="24"/>
          <w:szCs w:val="24"/>
        </w:rPr>
        <w:t xml:space="preserve">. </w:t>
      </w:r>
      <w:r>
        <w:rPr>
          <w:rFonts w:ascii="Times New Roman" w:hAnsi="Times New Roman" w:cs="Times New Roman"/>
          <w:sz w:val="24"/>
          <w:szCs w:val="24"/>
        </w:rPr>
        <w:t xml:space="preserve">S. 1992. Antibacterial activity of Tea and Coffee waste against some plant pathogenic </w:t>
      </w:r>
      <w:r w:rsidR="000173C0">
        <w:rPr>
          <w:rFonts w:ascii="Times New Roman" w:hAnsi="Times New Roman" w:cs="Times New Roman"/>
          <w:sz w:val="24"/>
          <w:szCs w:val="24"/>
        </w:rPr>
        <w:tab/>
      </w:r>
      <w:r w:rsidRPr="001D3A30">
        <w:rPr>
          <w:rFonts w:ascii="Times New Roman" w:hAnsi="Times New Roman" w:cs="Times New Roman"/>
          <w:i/>
          <w:sz w:val="24"/>
          <w:szCs w:val="24"/>
        </w:rPr>
        <w:t>Pseudomonads syringe</w:t>
      </w:r>
      <w:r>
        <w:rPr>
          <w:rFonts w:ascii="Times New Roman" w:hAnsi="Times New Roman" w:cs="Times New Roman"/>
          <w:sz w:val="24"/>
          <w:szCs w:val="24"/>
        </w:rPr>
        <w:t xml:space="preserve">. </w:t>
      </w:r>
      <w:r w:rsidR="00FA0561">
        <w:rPr>
          <w:rFonts w:ascii="Times New Roman" w:hAnsi="Times New Roman" w:cs="Times New Roman"/>
          <w:i/>
          <w:sz w:val="24"/>
          <w:szCs w:val="24"/>
        </w:rPr>
        <w:t>J of Bacteriol</w:t>
      </w:r>
      <w:r w:rsidR="00BA46F9">
        <w:rPr>
          <w:rFonts w:ascii="Times New Roman" w:hAnsi="Times New Roman" w:cs="Times New Roman"/>
          <w:sz w:val="24"/>
          <w:szCs w:val="24"/>
        </w:rPr>
        <w:t xml:space="preserve"> </w:t>
      </w:r>
      <w:r>
        <w:rPr>
          <w:rFonts w:ascii="Times New Roman" w:hAnsi="Times New Roman" w:cs="Times New Roman"/>
          <w:sz w:val="24"/>
          <w:szCs w:val="24"/>
        </w:rPr>
        <w:t>2: 415-420.</w:t>
      </w:r>
    </w:p>
    <w:p w:rsidR="00570D7D" w:rsidRDefault="00570D7D" w:rsidP="007431C0">
      <w:pPr>
        <w:autoSpaceDE w:val="0"/>
        <w:autoSpaceDN w:val="0"/>
        <w:adjustRightInd w:val="0"/>
        <w:spacing w:after="0" w:line="240" w:lineRule="auto"/>
        <w:rPr>
          <w:rFonts w:ascii="Times New Roman" w:hAnsi="Times New Roman" w:cs="Times New Roman"/>
          <w:sz w:val="24"/>
          <w:szCs w:val="24"/>
        </w:rPr>
      </w:pPr>
    </w:p>
    <w:p w:rsidR="00570D7D" w:rsidRDefault="00570D7D" w:rsidP="00007F85">
      <w:pPr>
        <w:autoSpaceDE w:val="0"/>
        <w:autoSpaceDN w:val="0"/>
        <w:adjustRightInd w:val="0"/>
        <w:spacing w:after="0" w:line="240" w:lineRule="auto"/>
        <w:jc w:val="both"/>
        <w:rPr>
          <w:rFonts w:ascii="Times New Roman" w:hAnsi="Times New Roman" w:cs="Times New Roman"/>
          <w:sz w:val="24"/>
          <w:szCs w:val="24"/>
        </w:rPr>
      </w:pPr>
      <w:r w:rsidRPr="00CE7374">
        <w:rPr>
          <w:rFonts w:ascii="Times New Roman" w:hAnsi="Times New Roman" w:cs="Times New Roman"/>
          <w:sz w:val="24"/>
          <w:szCs w:val="24"/>
        </w:rPr>
        <w:t>Sahu</w:t>
      </w:r>
      <w:r w:rsidR="00BA46F9">
        <w:rPr>
          <w:rFonts w:ascii="Times New Roman" w:hAnsi="Times New Roman" w:cs="Times New Roman"/>
          <w:sz w:val="24"/>
          <w:szCs w:val="24"/>
        </w:rPr>
        <w:t>,</w:t>
      </w:r>
      <w:r>
        <w:rPr>
          <w:rFonts w:ascii="Times New Roman" w:hAnsi="Times New Roman" w:cs="Times New Roman"/>
          <w:sz w:val="24"/>
          <w:szCs w:val="24"/>
        </w:rPr>
        <w:t xml:space="preserve"> R</w:t>
      </w:r>
      <w:r w:rsidR="00BA46F9">
        <w:rPr>
          <w:rFonts w:ascii="Times New Roman" w:hAnsi="Times New Roman" w:cs="Times New Roman"/>
          <w:sz w:val="24"/>
          <w:szCs w:val="24"/>
        </w:rPr>
        <w:t xml:space="preserve">. </w:t>
      </w:r>
      <w:r>
        <w:rPr>
          <w:rFonts w:ascii="Times New Roman" w:hAnsi="Times New Roman" w:cs="Times New Roman"/>
          <w:sz w:val="24"/>
          <w:szCs w:val="24"/>
        </w:rPr>
        <w:t>K</w:t>
      </w:r>
      <w:r w:rsidR="00BA46F9">
        <w:rPr>
          <w:rFonts w:ascii="Times New Roman" w:hAnsi="Times New Roman" w:cs="Times New Roman"/>
          <w:sz w:val="24"/>
          <w:szCs w:val="24"/>
        </w:rPr>
        <w:t>.</w:t>
      </w:r>
      <w:r>
        <w:rPr>
          <w:rFonts w:ascii="Times New Roman" w:hAnsi="Times New Roman" w:cs="Times New Roman"/>
          <w:sz w:val="24"/>
          <w:szCs w:val="24"/>
        </w:rPr>
        <w:t xml:space="preserve">, </w:t>
      </w:r>
      <w:r w:rsidRPr="00CE7374">
        <w:rPr>
          <w:rFonts w:ascii="Times New Roman" w:hAnsi="Times New Roman" w:cs="Times New Roman"/>
          <w:sz w:val="24"/>
          <w:szCs w:val="24"/>
        </w:rPr>
        <w:t>Kar</w:t>
      </w:r>
      <w:r w:rsidR="00BA46F9">
        <w:rPr>
          <w:rFonts w:ascii="Times New Roman" w:hAnsi="Times New Roman" w:cs="Times New Roman"/>
          <w:sz w:val="24"/>
          <w:szCs w:val="24"/>
        </w:rPr>
        <w:t>,</w:t>
      </w:r>
      <w:r>
        <w:rPr>
          <w:rFonts w:ascii="Times New Roman" w:hAnsi="Times New Roman" w:cs="Times New Roman"/>
          <w:sz w:val="24"/>
          <w:szCs w:val="24"/>
        </w:rPr>
        <w:t xml:space="preserve"> M</w:t>
      </w:r>
      <w:r w:rsidR="00BA46F9">
        <w:rPr>
          <w:rFonts w:ascii="Times New Roman" w:hAnsi="Times New Roman" w:cs="Times New Roman"/>
          <w:sz w:val="24"/>
          <w:szCs w:val="24"/>
        </w:rPr>
        <w:t>.</w:t>
      </w:r>
      <w:r>
        <w:rPr>
          <w:rFonts w:ascii="Times New Roman" w:hAnsi="Times New Roman" w:cs="Times New Roman"/>
          <w:sz w:val="24"/>
          <w:szCs w:val="24"/>
        </w:rPr>
        <w:t xml:space="preserve"> and </w:t>
      </w:r>
      <w:r w:rsidRPr="00CE7374">
        <w:rPr>
          <w:rFonts w:ascii="Times New Roman" w:hAnsi="Times New Roman" w:cs="Times New Roman"/>
          <w:sz w:val="24"/>
          <w:szCs w:val="24"/>
        </w:rPr>
        <w:t>Routray</w:t>
      </w:r>
      <w:r w:rsidR="00BA46F9">
        <w:rPr>
          <w:rFonts w:ascii="Times New Roman" w:hAnsi="Times New Roman" w:cs="Times New Roman"/>
          <w:sz w:val="24"/>
          <w:szCs w:val="24"/>
        </w:rPr>
        <w:t>,</w:t>
      </w:r>
      <w:r>
        <w:rPr>
          <w:rFonts w:ascii="Times New Roman" w:hAnsi="Times New Roman" w:cs="Times New Roman"/>
          <w:sz w:val="24"/>
          <w:szCs w:val="24"/>
        </w:rPr>
        <w:t xml:space="preserve"> R. 2013. DPPH free radical </w:t>
      </w:r>
      <w:r w:rsidRPr="00CE7374">
        <w:rPr>
          <w:rFonts w:ascii="Times New Roman" w:hAnsi="Times New Roman" w:cs="Times New Roman"/>
          <w:sz w:val="24"/>
          <w:szCs w:val="24"/>
        </w:rPr>
        <w:t xml:space="preserve">scavenging activity of some leafy </w:t>
      </w:r>
      <w:r w:rsidR="000173C0">
        <w:rPr>
          <w:rFonts w:ascii="Times New Roman" w:hAnsi="Times New Roman" w:cs="Times New Roman"/>
          <w:sz w:val="24"/>
          <w:szCs w:val="24"/>
        </w:rPr>
        <w:tab/>
      </w:r>
      <w:r w:rsidRPr="00CE7374">
        <w:rPr>
          <w:rFonts w:ascii="Times New Roman" w:hAnsi="Times New Roman" w:cs="Times New Roman"/>
          <w:sz w:val="24"/>
          <w:szCs w:val="24"/>
        </w:rPr>
        <w:t>vege</w:t>
      </w:r>
      <w:r>
        <w:rPr>
          <w:rFonts w:ascii="Times New Roman" w:hAnsi="Times New Roman" w:cs="Times New Roman"/>
          <w:sz w:val="24"/>
          <w:szCs w:val="24"/>
        </w:rPr>
        <w:t xml:space="preserve">tables used by tribals of Odisha. </w:t>
      </w:r>
      <w:r w:rsidR="00007F85">
        <w:rPr>
          <w:rFonts w:ascii="Times New Roman" w:hAnsi="Times New Roman" w:cs="Times New Roman"/>
          <w:i/>
          <w:sz w:val="24"/>
          <w:szCs w:val="24"/>
        </w:rPr>
        <w:t>Indian J of Med Plants Stud</w:t>
      </w:r>
      <w:r w:rsidR="00007F85">
        <w:rPr>
          <w:rFonts w:ascii="Times New Roman" w:hAnsi="Times New Roman" w:cs="Times New Roman"/>
          <w:sz w:val="24"/>
          <w:szCs w:val="24"/>
        </w:rPr>
        <w:t xml:space="preserve"> 1: 21–27</w:t>
      </w:r>
      <w:r w:rsidRPr="00CE7374">
        <w:rPr>
          <w:rFonts w:ascii="Times New Roman" w:hAnsi="Times New Roman" w:cs="Times New Roman"/>
          <w:sz w:val="24"/>
          <w:szCs w:val="24"/>
        </w:rPr>
        <w:t>.</w:t>
      </w:r>
      <w:r w:rsidR="000173C0">
        <w:rPr>
          <w:rFonts w:ascii="Times New Roman" w:hAnsi="Times New Roman" w:cs="Times New Roman"/>
          <w:sz w:val="24"/>
          <w:szCs w:val="24"/>
        </w:rPr>
        <w:tab/>
      </w:r>
    </w:p>
    <w:p w:rsidR="006B7B08" w:rsidRDefault="006B7B08" w:rsidP="00007F85">
      <w:pPr>
        <w:autoSpaceDE w:val="0"/>
        <w:autoSpaceDN w:val="0"/>
        <w:adjustRightInd w:val="0"/>
        <w:spacing w:after="0" w:line="240" w:lineRule="auto"/>
        <w:jc w:val="both"/>
        <w:rPr>
          <w:rFonts w:ascii="Times New Roman" w:hAnsi="Times New Roman" w:cs="Times New Roman"/>
          <w:sz w:val="24"/>
          <w:szCs w:val="24"/>
        </w:rPr>
      </w:pPr>
    </w:p>
    <w:p w:rsidR="006B7B08" w:rsidRDefault="006B7B08" w:rsidP="006B7B08">
      <w:pPr>
        <w:autoSpaceDE w:val="0"/>
        <w:autoSpaceDN w:val="0"/>
        <w:adjustRightInd w:val="0"/>
        <w:spacing w:after="0" w:line="240" w:lineRule="auto"/>
        <w:jc w:val="both"/>
        <w:rPr>
          <w:rFonts w:ascii="Times New Roman" w:hAnsi="Times New Roman" w:cs="Times New Roman"/>
          <w:sz w:val="24"/>
          <w:szCs w:val="24"/>
        </w:rPr>
      </w:pPr>
      <w:r w:rsidRPr="00A16259">
        <w:rPr>
          <w:rFonts w:ascii="Times New Roman" w:hAnsi="Times New Roman" w:cs="Times New Roman"/>
          <w:sz w:val="24"/>
          <w:szCs w:val="24"/>
        </w:rPr>
        <w:t>Savoia</w:t>
      </w:r>
      <w:r w:rsidR="009522C4">
        <w:rPr>
          <w:rFonts w:ascii="Times New Roman" w:hAnsi="Times New Roman" w:cs="Times New Roman"/>
          <w:sz w:val="24"/>
          <w:szCs w:val="24"/>
        </w:rPr>
        <w:t>,</w:t>
      </w:r>
      <w:r w:rsidRPr="00A16259">
        <w:rPr>
          <w:rFonts w:ascii="Times New Roman" w:hAnsi="Times New Roman" w:cs="Times New Roman"/>
          <w:sz w:val="24"/>
          <w:szCs w:val="24"/>
        </w:rPr>
        <w:t xml:space="preserve"> D. 2012. Plant-de</w:t>
      </w:r>
      <w:r>
        <w:rPr>
          <w:rFonts w:ascii="Times New Roman" w:hAnsi="Times New Roman" w:cs="Times New Roman"/>
          <w:sz w:val="24"/>
          <w:szCs w:val="24"/>
        </w:rPr>
        <w:t>rived antimicrobial compounds: a</w:t>
      </w:r>
      <w:r w:rsidRPr="00A16259">
        <w:rPr>
          <w:rFonts w:ascii="Times New Roman" w:hAnsi="Times New Roman" w:cs="Times New Roman"/>
          <w:sz w:val="24"/>
          <w:szCs w:val="24"/>
        </w:rPr>
        <w:t xml:space="preserve">lternatives to antibiotics. </w:t>
      </w:r>
      <w:r>
        <w:rPr>
          <w:rFonts w:ascii="Times New Roman" w:hAnsi="Times New Roman" w:cs="Times New Roman"/>
          <w:i/>
          <w:iCs/>
          <w:sz w:val="24"/>
          <w:szCs w:val="24"/>
        </w:rPr>
        <w:t>Future</w:t>
      </w:r>
      <w:r w:rsidR="000173C0">
        <w:rPr>
          <w:rFonts w:ascii="Times New Roman" w:hAnsi="Times New Roman" w:cs="Times New Roman"/>
          <w:i/>
          <w:iCs/>
          <w:sz w:val="24"/>
          <w:szCs w:val="24"/>
        </w:rPr>
        <w:tab/>
      </w:r>
      <w:r w:rsidR="000173C0">
        <w:rPr>
          <w:rFonts w:ascii="Times New Roman" w:hAnsi="Times New Roman" w:cs="Times New Roman"/>
          <w:i/>
          <w:iCs/>
          <w:sz w:val="24"/>
          <w:szCs w:val="24"/>
        </w:rPr>
        <w:tab/>
      </w:r>
      <w:r w:rsidR="009522C4">
        <w:rPr>
          <w:rFonts w:ascii="Times New Roman" w:hAnsi="Times New Roman" w:cs="Times New Roman"/>
          <w:i/>
          <w:iCs/>
          <w:sz w:val="24"/>
          <w:szCs w:val="24"/>
        </w:rPr>
        <w:t xml:space="preserve"> Microbio </w:t>
      </w:r>
      <w:r w:rsidRPr="00A16259">
        <w:rPr>
          <w:rFonts w:ascii="Times New Roman" w:hAnsi="Times New Roman" w:cs="Times New Roman"/>
          <w:b/>
          <w:bCs/>
          <w:sz w:val="24"/>
          <w:szCs w:val="24"/>
        </w:rPr>
        <w:t xml:space="preserve">7: </w:t>
      </w:r>
      <w:r w:rsidRPr="00A16259">
        <w:rPr>
          <w:rFonts w:ascii="Times New Roman" w:hAnsi="Times New Roman" w:cs="Times New Roman"/>
          <w:sz w:val="24"/>
          <w:szCs w:val="24"/>
        </w:rPr>
        <w:t>979-990.</w:t>
      </w:r>
    </w:p>
    <w:p w:rsidR="007D697F" w:rsidRDefault="007D697F" w:rsidP="006B7B08">
      <w:pPr>
        <w:autoSpaceDE w:val="0"/>
        <w:autoSpaceDN w:val="0"/>
        <w:adjustRightInd w:val="0"/>
        <w:spacing w:after="0" w:line="240" w:lineRule="auto"/>
        <w:jc w:val="both"/>
        <w:rPr>
          <w:rFonts w:ascii="Times New Roman" w:hAnsi="Times New Roman" w:cs="Times New Roman"/>
          <w:sz w:val="24"/>
          <w:szCs w:val="24"/>
        </w:rPr>
      </w:pPr>
    </w:p>
    <w:p w:rsidR="007D697F" w:rsidRDefault="007D697F" w:rsidP="007D697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Schneider</w:t>
      </w:r>
      <w:r w:rsidR="00D21973">
        <w:rPr>
          <w:rFonts w:ascii="Times New Roman" w:hAnsi="Times New Roman" w:cs="Times New Roman"/>
          <w:color w:val="000000"/>
          <w:sz w:val="24"/>
          <w:szCs w:val="24"/>
        </w:rPr>
        <w:t>,</w:t>
      </w:r>
      <w:r>
        <w:rPr>
          <w:rFonts w:ascii="Times New Roman" w:hAnsi="Times New Roman" w:cs="Times New Roman"/>
          <w:color w:val="000000"/>
          <w:sz w:val="24"/>
          <w:szCs w:val="24"/>
        </w:rPr>
        <w:t xml:space="preserve"> G</w:t>
      </w:r>
      <w:r w:rsidR="00D2197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Wolfling</w:t>
      </w:r>
      <w:r w:rsidR="00D21973">
        <w:rPr>
          <w:rFonts w:ascii="Times New Roman" w:hAnsi="Times New Roman" w:cs="Times New Roman"/>
          <w:color w:val="000000"/>
          <w:sz w:val="24"/>
          <w:szCs w:val="24"/>
        </w:rPr>
        <w:t>,</w:t>
      </w:r>
      <w:r>
        <w:rPr>
          <w:rFonts w:ascii="Times New Roman" w:hAnsi="Times New Roman" w:cs="Times New Roman"/>
          <w:color w:val="000000"/>
          <w:sz w:val="24"/>
          <w:szCs w:val="24"/>
        </w:rPr>
        <w:t xml:space="preserve"> J. 2004. </w:t>
      </w:r>
      <w:r w:rsidRPr="00173B63">
        <w:rPr>
          <w:rFonts w:ascii="Times New Roman" w:hAnsi="Times New Roman" w:cs="Times New Roman"/>
          <w:color w:val="000000"/>
          <w:sz w:val="24"/>
          <w:szCs w:val="24"/>
        </w:rPr>
        <w:t xml:space="preserve">Synthetic cardenolides and related compounds. </w:t>
      </w:r>
      <w:r>
        <w:rPr>
          <w:rFonts w:ascii="Times New Roman" w:hAnsi="Times New Roman" w:cs="Times New Roman"/>
          <w:i/>
          <w:iCs/>
          <w:color w:val="000000"/>
          <w:sz w:val="24"/>
          <w:szCs w:val="24"/>
        </w:rPr>
        <w:t xml:space="preserve">Curr Org </w:t>
      </w:r>
      <w:r w:rsidR="000173C0">
        <w:rPr>
          <w:rFonts w:ascii="Times New Roman" w:hAnsi="Times New Roman" w:cs="Times New Roman"/>
          <w:i/>
          <w:iCs/>
          <w:color w:val="000000"/>
          <w:sz w:val="24"/>
          <w:szCs w:val="24"/>
        </w:rPr>
        <w:tab/>
      </w:r>
      <w:r w:rsidR="00D21973">
        <w:rPr>
          <w:rFonts w:ascii="Times New Roman" w:hAnsi="Times New Roman" w:cs="Times New Roman"/>
          <w:i/>
          <w:iCs/>
          <w:color w:val="000000"/>
          <w:sz w:val="24"/>
          <w:szCs w:val="24"/>
        </w:rPr>
        <w:t>Comp</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8: </w:t>
      </w:r>
      <w:r w:rsidRPr="00173B63">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 32.</w:t>
      </w:r>
    </w:p>
    <w:p w:rsidR="005A5CC6" w:rsidRDefault="005A5CC6" w:rsidP="007D697F">
      <w:pPr>
        <w:autoSpaceDE w:val="0"/>
        <w:autoSpaceDN w:val="0"/>
        <w:adjustRightInd w:val="0"/>
        <w:spacing w:after="0" w:line="240" w:lineRule="auto"/>
        <w:jc w:val="both"/>
        <w:rPr>
          <w:rFonts w:ascii="Times New Roman" w:hAnsi="Times New Roman" w:cs="Times New Roman"/>
          <w:color w:val="000000"/>
          <w:sz w:val="24"/>
          <w:szCs w:val="24"/>
        </w:rPr>
      </w:pPr>
    </w:p>
    <w:p w:rsidR="005A5CC6" w:rsidRDefault="00C133B3" w:rsidP="00D356E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Sharma</w:t>
      </w:r>
      <w:r w:rsidR="000B59E5">
        <w:rPr>
          <w:rFonts w:ascii="Times New Roman" w:hAnsi="Times New Roman" w:cs="Times New Roman"/>
          <w:sz w:val="24"/>
          <w:szCs w:val="24"/>
        </w:rPr>
        <w:t>,</w:t>
      </w:r>
      <w:r>
        <w:rPr>
          <w:rFonts w:ascii="Times New Roman" w:hAnsi="Times New Roman" w:cs="Times New Roman"/>
          <w:sz w:val="24"/>
          <w:szCs w:val="24"/>
        </w:rPr>
        <w:t xml:space="preserve"> S</w:t>
      </w:r>
      <w:r w:rsidR="000B59E5">
        <w:rPr>
          <w:rFonts w:ascii="Times New Roman" w:hAnsi="Times New Roman" w:cs="Times New Roman"/>
          <w:sz w:val="24"/>
          <w:szCs w:val="24"/>
        </w:rPr>
        <w:t>.</w:t>
      </w:r>
      <w:r>
        <w:rPr>
          <w:rFonts w:ascii="Times New Roman" w:hAnsi="Times New Roman" w:cs="Times New Roman"/>
          <w:sz w:val="24"/>
          <w:szCs w:val="24"/>
        </w:rPr>
        <w:t xml:space="preserve"> and Gupta</w:t>
      </w:r>
      <w:r w:rsidR="000B59E5">
        <w:rPr>
          <w:rFonts w:ascii="Times New Roman" w:hAnsi="Times New Roman" w:cs="Times New Roman"/>
          <w:sz w:val="24"/>
          <w:szCs w:val="24"/>
        </w:rPr>
        <w:t>,</w:t>
      </w:r>
      <w:r>
        <w:rPr>
          <w:rFonts w:ascii="Times New Roman" w:hAnsi="Times New Roman" w:cs="Times New Roman"/>
          <w:sz w:val="24"/>
          <w:szCs w:val="24"/>
        </w:rPr>
        <w:t xml:space="preserve"> V. 2008</w:t>
      </w:r>
      <w:r w:rsidR="005A5CC6" w:rsidRPr="00143EEB">
        <w:rPr>
          <w:rFonts w:ascii="Times New Roman" w:hAnsi="Times New Roman" w:cs="Times New Roman"/>
          <w:sz w:val="24"/>
          <w:szCs w:val="24"/>
        </w:rPr>
        <w:t xml:space="preserve">. </w:t>
      </w:r>
      <w:r w:rsidR="005A5CC6" w:rsidRPr="00C133B3">
        <w:rPr>
          <w:rFonts w:ascii="Times New Roman" w:hAnsi="Times New Roman" w:cs="Times New Roman"/>
          <w:i/>
          <w:sz w:val="24"/>
          <w:szCs w:val="24"/>
        </w:rPr>
        <w:t>In vitro</w:t>
      </w:r>
      <w:r w:rsidR="005A5CC6" w:rsidRPr="00143EEB">
        <w:rPr>
          <w:rFonts w:ascii="Times New Roman" w:hAnsi="Times New Roman" w:cs="Times New Roman"/>
          <w:sz w:val="24"/>
          <w:szCs w:val="24"/>
        </w:rPr>
        <w:t xml:space="preserve"> antioxidant studie</w:t>
      </w:r>
      <w:r w:rsidR="005A5CC6">
        <w:rPr>
          <w:rFonts w:ascii="Times New Roman" w:hAnsi="Times New Roman" w:cs="Times New Roman"/>
          <w:sz w:val="24"/>
          <w:szCs w:val="24"/>
        </w:rPr>
        <w:t xml:space="preserve">s of </w:t>
      </w:r>
      <w:r w:rsidR="005A5CC6" w:rsidRPr="00C133B3">
        <w:rPr>
          <w:rFonts w:ascii="Times New Roman" w:hAnsi="Times New Roman" w:cs="Times New Roman"/>
          <w:i/>
          <w:sz w:val="24"/>
          <w:szCs w:val="24"/>
        </w:rPr>
        <w:t>Ficus racemosa</w:t>
      </w:r>
      <w:r w:rsidR="006A21B8">
        <w:rPr>
          <w:rFonts w:ascii="Times New Roman" w:hAnsi="Times New Roman" w:cs="Times New Roman"/>
          <w:sz w:val="24"/>
          <w:szCs w:val="24"/>
        </w:rPr>
        <w:t xml:space="preserve"> L </w:t>
      </w:r>
      <w:r w:rsidR="00E96CBE">
        <w:rPr>
          <w:rFonts w:ascii="Times New Roman" w:hAnsi="Times New Roman" w:cs="Times New Roman"/>
          <w:sz w:val="24"/>
          <w:szCs w:val="24"/>
        </w:rPr>
        <w:t>r</w:t>
      </w:r>
      <w:r w:rsidR="005A5CC6">
        <w:rPr>
          <w:rFonts w:ascii="Times New Roman" w:hAnsi="Times New Roman" w:cs="Times New Roman"/>
          <w:sz w:val="24"/>
          <w:szCs w:val="24"/>
        </w:rPr>
        <w:t>oot</w:t>
      </w:r>
      <w:r w:rsidR="006A21B8">
        <w:rPr>
          <w:rFonts w:ascii="Times New Roman" w:hAnsi="Times New Roman" w:cs="Times New Roman"/>
          <w:sz w:val="24"/>
          <w:szCs w:val="24"/>
        </w:rPr>
        <w:t xml:space="preserve">. </w:t>
      </w:r>
      <w:r w:rsidR="000B59E5">
        <w:rPr>
          <w:rFonts w:ascii="Times New Roman" w:hAnsi="Times New Roman" w:cs="Times New Roman"/>
          <w:i/>
          <w:iCs/>
          <w:sz w:val="24"/>
          <w:szCs w:val="24"/>
        </w:rPr>
        <w:t xml:space="preserve">Pharmacog </w:t>
      </w:r>
      <w:r w:rsidR="00E96CBE">
        <w:rPr>
          <w:rFonts w:ascii="Times New Roman" w:hAnsi="Times New Roman" w:cs="Times New Roman"/>
          <w:i/>
          <w:iCs/>
          <w:sz w:val="24"/>
          <w:szCs w:val="24"/>
        </w:rPr>
        <w:t>Maga</w:t>
      </w:r>
      <w:r w:rsidR="005A5CC6" w:rsidRPr="00143EEB">
        <w:rPr>
          <w:rFonts w:ascii="Times New Roman" w:hAnsi="Times New Roman" w:cs="Times New Roman"/>
          <w:sz w:val="24"/>
          <w:szCs w:val="24"/>
        </w:rPr>
        <w:t xml:space="preserve"> 4(13): 70</w:t>
      </w:r>
      <w:r w:rsidR="00E96CBE">
        <w:rPr>
          <w:rFonts w:ascii="Times New Roman" w:hAnsi="Times New Roman" w:cs="Times New Roman"/>
          <w:sz w:val="24"/>
          <w:szCs w:val="24"/>
        </w:rPr>
        <w:t xml:space="preserve"> - 79</w:t>
      </w:r>
      <w:r w:rsidR="005A5CC6" w:rsidRPr="00143EEB">
        <w:rPr>
          <w:rFonts w:ascii="Times New Roman" w:hAnsi="Times New Roman" w:cs="Times New Roman"/>
          <w:sz w:val="24"/>
          <w:szCs w:val="24"/>
        </w:rPr>
        <w:t>.</w:t>
      </w:r>
    </w:p>
    <w:p w:rsidR="00F4233D" w:rsidRDefault="00F4233D" w:rsidP="005A5CC6">
      <w:pPr>
        <w:autoSpaceDE w:val="0"/>
        <w:autoSpaceDN w:val="0"/>
        <w:adjustRightInd w:val="0"/>
        <w:spacing w:after="0" w:line="240" w:lineRule="auto"/>
        <w:jc w:val="both"/>
        <w:rPr>
          <w:rFonts w:ascii="Times New Roman" w:hAnsi="Times New Roman" w:cs="Times New Roman"/>
          <w:sz w:val="24"/>
          <w:szCs w:val="24"/>
        </w:rPr>
      </w:pPr>
    </w:p>
    <w:p w:rsidR="00F4233D" w:rsidRDefault="00F4233D" w:rsidP="00E14141">
      <w:pPr>
        <w:autoSpaceDE w:val="0"/>
        <w:autoSpaceDN w:val="0"/>
        <w:adjustRightInd w:val="0"/>
        <w:spacing w:after="0" w:line="240" w:lineRule="auto"/>
        <w:ind w:left="851" w:hanging="851"/>
        <w:jc w:val="both"/>
        <w:rPr>
          <w:rFonts w:ascii="Times New Roman" w:hAnsi="Times New Roman" w:cs="Times New Roman"/>
          <w:sz w:val="24"/>
          <w:szCs w:val="24"/>
        </w:rPr>
      </w:pPr>
      <w:r w:rsidRPr="00CE7374">
        <w:rPr>
          <w:rFonts w:ascii="Times New Roman" w:hAnsi="Times New Roman" w:cs="Times New Roman"/>
          <w:sz w:val="24"/>
          <w:szCs w:val="24"/>
        </w:rPr>
        <w:t>Shyur</w:t>
      </w:r>
      <w:r w:rsidR="00E14141">
        <w:rPr>
          <w:rFonts w:ascii="Times New Roman" w:hAnsi="Times New Roman" w:cs="Times New Roman"/>
          <w:sz w:val="24"/>
          <w:szCs w:val="24"/>
        </w:rPr>
        <w:t>,</w:t>
      </w:r>
      <w:r>
        <w:rPr>
          <w:rFonts w:ascii="Times New Roman" w:hAnsi="Times New Roman" w:cs="Times New Roman"/>
          <w:sz w:val="24"/>
          <w:szCs w:val="24"/>
        </w:rPr>
        <w:t xml:space="preserve"> L</w:t>
      </w:r>
      <w:r w:rsidR="00E14141">
        <w:rPr>
          <w:rFonts w:ascii="Times New Roman" w:hAnsi="Times New Roman" w:cs="Times New Roman"/>
          <w:sz w:val="24"/>
          <w:szCs w:val="24"/>
        </w:rPr>
        <w:t xml:space="preserve">. </w:t>
      </w:r>
      <w:r>
        <w:rPr>
          <w:rFonts w:ascii="Times New Roman" w:hAnsi="Times New Roman" w:cs="Times New Roman"/>
          <w:sz w:val="24"/>
          <w:szCs w:val="24"/>
        </w:rPr>
        <w:t>F</w:t>
      </w:r>
      <w:r w:rsidR="00E14141">
        <w:rPr>
          <w:rFonts w:ascii="Times New Roman" w:hAnsi="Times New Roman" w:cs="Times New Roman"/>
          <w:sz w:val="24"/>
          <w:szCs w:val="24"/>
        </w:rPr>
        <w:t>.</w:t>
      </w:r>
      <w:r>
        <w:rPr>
          <w:rFonts w:ascii="Times New Roman" w:hAnsi="Times New Roman" w:cs="Times New Roman"/>
          <w:sz w:val="24"/>
          <w:szCs w:val="24"/>
        </w:rPr>
        <w:t xml:space="preserve"> and </w:t>
      </w:r>
      <w:r w:rsidRPr="00CE7374">
        <w:rPr>
          <w:rFonts w:ascii="Times New Roman" w:hAnsi="Times New Roman" w:cs="Times New Roman"/>
          <w:sz w:val="24"/>
          <w:szCs w:val="24"/>
        </w:rPr>
        <w:t>Yang</w:t>
      </w:r>
      <w:r w:rsidR="00E14141">
        <w:rPr>
          <w:rFonts w:ascii="Times New Roman" w:hAnsi="Times New Roman" w:cs="Times New Roman"/>
          <w:sz w:val="24"/>
          <w:szCs w:val="24"/>
        </w:rPr>
        <w:t>,</w:t>
      </w:r>
      <w:r>
        <w:rPr>
          <w:rFonts w:ascii="Times New Roman" w:hAnsi="Times New Roman" w:cs="Times New Roman"/>
          <w:sz w:val="24"/>
          <w:szCs w:val="24"/>
        </w:rPr>
        <w:t xml:space="preserve"> N</w:t>
      </w:r>
      <w:r w:rsidR="00E14141">
        <w:rPr>
          <w:rFonts w:ascii="Times New Roman" w:hAnsi="Times New Roman" w:cs="Times New Roman"/>
          <w:sz w:val="24"/>
          <w:szCs w:val="24"/>
        </w:rPr>
        <w:t xml:space="preserve">. </w:t>
      </w:r>
      <w:r>
        <w:rPr>
          <w:rFonts w:ascii="Times New Roman" w:hAnsi="Times New Roman" w:cs="Times New Roman"/>
          <w:sz w:val="24"/>
          <w:szCs w:val="24"/>
        </w:rPr>
        <w:t xml:space="preserve">S. 2008. </w:t>
      </w:r>
      <w:r w:rsidRPr="00CE7374">
        <w:rPr>
          <w:rFonts w:ascii="Times New Roman" w:hAnsi="Times New Roman" w:cs="Times New Roman"/>
          <w:sz w:val="24"/>
          <w:szCs w:val="24"/>
        </w:rPr>
        <w:t>Metabolomics for phytomedicine</w:t>
      </w:r>
      <w:r w:rsidR="00E14141">
        <w:rPr>
          <w:rFonts w:ascii="Times New Roman" w:hAnsi="Times New Roman" w:cs="Times New Roman"/>
          <w:sz w:val="24"/>
          <w:szCs w:val="24"/>
        </w:rPr>
        <w:t xml:space="preserve"> research and drug development </w:t>
      </w:r>
      <w:r w:rsidRPr="00F4233D">
        <w:rPr>
          <w:rFonts w:ascii="Times New Roman" w:hAnsi="Times New Roman" w:cs="Times New Roman"/>
          <w:i/>
          <w:sz w:val="24"/>
          <w:szCs w:val="24"/>
        </w:rPr>
        <w:t>Curr Opin in Chem Biol</w:t>
      </w:r>
      <w:r w:rsidR="00E14141">
        <w:rPr>
          <w:rFonts w:ascii="Times New Roman" w:hAnsi="Times New Roman" w:cs="Times New Roman"/>
          <w:sz w:val="24"/>
          <w:szCs w:val="24"/>
        </w:rPr>
        <w:t xml:space="preserve"> </w:t>
      </w:r>
      <w:r w:rsidR="00826740">
        <w:rPr>
          <w:rFonts w:ascii="Times New Roman" w:hAnsi="Times New Roman" w:cs="Times New Roman"/>
          <w:sz w:val="24"/>
          <w:szCs w:val="24"/>
        </w:rPr>
        <w:t>12(</w:t>
      </w:r>
      <w:r w:rsidRPr="00CE7374">
        <w:rPr>
          <w:rFonts w:ascii="Times New Roman" w:hAnsi="Times New Roman" w:cs="Times New Roman"/>
          <w:sz w:val="24"/>
          <w:szCs w:val="24"/>
        </w:rPr>
        <w:t>1</w:t>
      </w:r>
      <w:r w:rsidR="00826740">
        <w:rPr>
          <w:rFonts w:ascii="Times New Roman" w:hAnsi="Times New Roman" w:cs="Times New Roman"/>
          <w:sz w:val="24"/>
          <w:szCs w:val="24"/>
        </w:rPr>
        <w:t>): 66–71</w:t>
      </w:r>
      <w:r w:rsidRPr="00CE7374">
        <w:rPr>
          <w:rFonts w:ascii="Times New Roman" w:hAnsi="Times New Roman" w:cs="Times New Roman"/>
          <w:sz w:val="24"/>
          <w:szCs w:val="24"/>
        </w:rPr>
        <w:t>.</w:t>
      </w:r>
    </w:p>
    <w:p w:rsidR="00ED169C" w:rsidRDefault="00ED169C" w:rsidP="00F4233D">
      <w:pPr>
        <w:autoSpaceDE w:val="0"/>
        <w:autoSpaceDN w:val="0"/>
        <w:adjustRightInd w:val="0"/>
        <w:spacing w:after="0" w:line="240" w:lineRule="auto"/>
        <w:jc w:val="both"/>
        <w:rPr>
          <w:rFonts w:ascii="Times New Roman" w:hAnsi="Times New Roman" w:cs="Times New Roman"/>
          <w:sz w:val="24"/>
          <w:szCs w:val="24"/>
        </w:rPr>
      </w:pPr>
    </w:p>
    <w:p w:rsidR="00ED169C" w:rsidRDefault="00ED169C" w:rsidP="00E14141">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Singh</w:t>
      </w:r>
      <w:r w:rsidR="00E14141">
        <w:rPr>
          <w:rFonts w:ascii="Times New Roman" w:hAnsi="Times New Roman" w:cs="Times New Roman"/>
          <w:sz w:val="24"/>
          <w:szCs w:val="24"/>
        </w:rPr>
        <w:t>,</w:t>
      </w:r>
      <w:r>
        <w:rPr>
          <w:rFonts w:ascii="Times New Roman" w:hAnsi="Times New Roman" w:cs="Times New Roman"/>
          <w:sz w:val="24"/>
          <w:szCs w:val="24"/>
        </w:rPr>
        <w:t xml:space="preserve"> R</w:t>
      </w:r>
      <w:r w:rsidR="00E14141">
        <w:rPr>
          <w:rFonts w:ascii="Times New Roman" w:hAnsi="Times New Roman" w:cs="Times New Roman"/>
          <w:sz w:val="24"/>
          <w:szCs w:val="24"/>
        </w:rPr>
        <w:t xml:space="preserve">. </w:t>
      </w:r>
      <w:r>
        <w:rPr>
          <w:rFonts w:ascii="Times New Roman" w:hAnsi="Times New Roman" w:cs="Times New Roman"/>
          <w:sz w:val="24"/>
          <w:szCs w:val="24"/>
        </w:rPr>
        <w:t>P</w:t>
      </w:r>
      <w:r w:rsidR="00E14141">
        <w:rPr>
          <w:rFonts w:ascii="Times New Roman" w:hAnsi="Times New Roman" w:cs="Times New Roman"/>
          <w:sz w:val="24"/>
          <w:szCs w:val="24"/>
        </w:rPr>
        <w:t>.</w:t>
      </w:r>
      <w:r>
        <w:rPr>
          <w:rFonts w:ascii="Times New Roman" w:hAnsi="Times New Roman" w:cs="Times New Roman"/>
          <w:sz w:val="24"/>
          <w:szCs w:val="24"/>
        </w:rPr>
        <w:t>, Murthy</w:t>
      </w:r>
      <w:r w:rsidR="00E14141">
        <w:rPr>
          <w:rFonts w:ascii="Times New Roman" w:hAnsi="Times New Roman" w:cs="Times New Roman"/>
          <w:sz w:val="24"/>
          <w:szCs w:val="24"/>
        </w:rPr>
        <w:t>,</w:t>
      </w:r>
      <w:r>
        <w:rPr>
          <w:rFonts w:ascii="Times New Roman" w:hAnsi="Times New Roman" w:cs="Times New Roman"/>
          <w:sz w:val="24"/>
          <w:szCs w:val="24"/>
        </w:rPr>
        <w:t xml:space="preserve"> K</w:t>
      </w:r>
      <w:r w:rsidR="00E14141">
        <w:rPr>
          <w:rFonts w:ascii="Times New Roman" w:hAnsi="Times New Roman" w:cs="Times New Roman"/>
          <w:sz w:val="24"/>
          <w:szCs w:val="24"/>
        </w:rPr>
        <w:t xml:space="preserve">. </w:t>
      </w:r>
      <w:r>
        <w:rPr>
          <w:rFonts w:ascii="Times New Roman" w:hAnsi="Times New Roman" w:cs="Times New Roman"/>
          <w:sz w:val="24"/>
          <w:szCs w:val="24"/>
        </w:rPr>
        <w:t>N</w:t>
      </w:r>
      <w:r w:rsidR="00E14141">
        <w:rPr>
          <w:rFonts w:ascii="Times New Roman" w:hAnsi="Times New Roman" w:cs="Times New Roman"/>
          <w:sz w:val="24"/>
          <w:szCs w:val="24"/>
        </w:rPr>
        <w:t>.</w:t>
      </w:r>
      <w:r>
        <w:rPr>
          <w:rFonts w:ascii="Times New Roman" w:hAnsi="Times New Roman" w:cs="Times New Roman"/>
          <w:sz w:val="24"/>
          <w:szCs w:val="24"/>
        </w:rPr>
        <w:t xml:space="preserve"> and Jayaprakasha</w:t>
      </w:r>
      <w:r w:rsidR="00E14141">
        <w:rPr>
          <w:rFonts w:ascii="Times New Roman" w:hAnsi="Times New Roman" w:cs="Times New Roman"/>
          <w:sz w:val="24"/>
          <w:szCs w:val="24"/>
        </w:rPr>
        <w:t>,</w:t>
      </w:r>
      <w:r>
        <w:rPr>
          <w:rFonts w:ascii="Times New Roman" w:hAnsi="Times New Roman" w:cs="Times New Roman"/>
          <w:sz w:val="24"/>
          <w:szCs w:val="24"/>
        </w:rPr>
        <w:t xml:space="preserve"> G</w:t>
      </w:r>
      <w:r w:rsidR="00E14141">
        <w:rPr>
          <w:rFonts w:ascii="Times New Roman" w:hAnsi="Times New Roman" w:cs="Times New Roman"/>
          <w:sz w:val="24"/>
          <w:szCs w:val="24"/>
        </w:rPr>
        <w:t xml:space="preserve">. </w:t>
      </w:r>
      <w:r>
        <w:rPr>
          <w:rFonts w:ascii="Times New Roman" w:hAnsi="Times New Roman" w:cs="Times New Roman"/>
          <w:sz w:val="24"/>
          <w:szCs w:val="24"/>
        </w:rPr>
        <w:t xml:space="preserve">K. 2002. Studies on the antioxidant activity of </w:t>
      </w:r>
      <w:r w:rsidR="000173C0">
        <w:rPr>
          <w:rFonts w:ascii="Times New Roman" w:hAnsi="Times New Roman" w:cs="Times New Roman"/>
          <w:sz w:val="24"/>
          <w:szCs w:val="24"/>
        </w:rPr>
        <w:tab/>
      </w:r>
      <w:r>
        <w:rPr>
          <w:rFonts w:ascii="Times New Roman" w:hAnsi="Times New Roman" w:cs="Times New Roman"/>
          <w:sz w:val="24"/>
          <w:szCs w:val="24"/>
        </w:rPr>
        <w:t>pomegranate (</w:t>
      </w:r>
      <w:r w:rsidRPr="009F6C7E">
        <w:rPr>
          <w:rFonts w:ascii="Times New Roman" w:hAnsi="Times New Roman" w:cs="Times New Roman"/>
          <w:i/>
          <w:sz w:val="24"/>
          <w:szCs w:val="24"/>
        </w:rPr>
        <w:t>Punica granatum</w:t>
      </w:r>
      <w:r>
        <w:rPr>
          <w:rFonts w:ascii="Times New Roman" w:hAnsi="Times New Roman" w:cs="Times New Roman"/>
          <w:sz w:val="24"/>
          <w:szCs w:val="24"/>
        </w:rPr>
        <w:t xml:space="preserve">) peel and seed extract using </w:t>
      </w:r>
      <w:r w:rsidRPr="00557CEC">
        <w:rPr>
          <w:rFonts w:ascii="Times New Roman" w:hAnsi="Times New Roman" w:cs="Times New Roman"/>
          <w:i/>
          <w:sz w:val="24"/>
          <w:szCs w:val="24"/>
        </w:rPr>
        <w:t>in vitro</w:t>
      </w:r>
      <w:r>
        <w:rPr>
          <w:rFonts w:ascii="Times New Roman" w:hAnsi="Times New Roman" w:cs="Times New Roman"/>
          <w:sz w:val="24"/>
          <w:szCs w:val="24"/>
        </w:rPr>
        <w:t xml:space="preserve"> models. </w:t>
      </w:r>
      <w:r>
        <w:rPr>
          <w:rFonts w:ascii="Times New Roman" w:hAnsi="Times New Roman" w:cs="Times New Roman"/>
          <w:i/>
          <w:sz w:val="24"/>
          <w:szCs w:val="24"/>
        </w:rPr>
        <w:t>J of Agric</w:t>
      </w:r>
      <w:r w:rsidR="000173C0">
        <w:rPr>
          <w:rFonts w:ascii="Times New Roman" w:hAnsi="Times New Roman" w:cs="Times New Roman"/>
          <w:i/>
          <w:sz w:val="24"/>
          <w:szCs w:val="24"/>
        </w:rPr>
        <w:tab/>
      </w:r>
      <w:r w:rsidR="000173C0">
        <w:rPr>
          <w:rFonts w:ascii="Times New Roman" w:hAnsi="Times New Roman" w:cs="Times New Roman"/>
          <w:i/>
          <w:sz w:val="24"/>
          <w:szCs w:val="24"/>
        </w:rPr>
        <w:tab/>
      </w:r>
      <w:r>
        <w:rPr>
          <w:rFonts w:ascii="Times New Roman" w:hAnsi="Times New Roman" w:cs="Times New Roman"/>
          <w:i/>
          <w:sz w:val="24"/>
          <w:szCs w:val="24"/>
        </w:rPr>
        <w:t xml:space="preserve"> and Food Chem</w:t>
      </w:r>
      <w:r w:rsidRPr="00F425E2">
        <w:rPr>
          <w:rFonts w:ascii="Times New Roman" w:hAnsi="Times New Roman" w:cs="Times New Roman"/>
          <w:sz w:val="24"/>
          <w:szCs w:val="24"/>
        </w:rPr>
        <w:t xml:space="preserve"> 50: 81-86.</w:t>
      </w:r>
    </w:p>
    <w:p w:rsidR="00F7615A" w:rsidRDefault="00F7615A" w:rsidP="00ED169C">
      <w:pPr>
        <w:autoSpaceDE w:val="0"/>
        <w:autoSpaceDN w:val="0"/>
        <w:adjustRightInd w:val="0"/>
        <w:spacing w:after="0" w:line="240" w:lineRule="auto"/>
        <w:rPr>
          <w:rFonts w:ascii="Times New Roman" w:hAnsi="Times New Roman" w:cs="Times New Roman"/>
          <w:sz w:val="24"/>
          <w:szCs w:val="24"/>
        </w:rPr>
      </w:pPr>
    </w:p>
    <w:p w:rsidR="00F7615A" w:rsidRDefault="00F7615A" w:rsidP="00AF616E">
      <w:pPr>
        <w:autoSpaceDE w:val="0"/>
        <w:autoSpaceDN w:val="0"/>
        <w:adjustRightInd w:val="0"/>
        <w:spacing w:after="0" w:line="240" w:lineRule="auto"/>
        <w:ind w:left="709" w:hanging="709"/>
        <w:jc w:val="both"/>
        <w:rPr>
          <w:rFonts w:ascii="Times New Roman" w:hAnsi="Times New Roman" w:cs="Times New Roman"/>
          <w:sz w:val="24"/>
          <w:szCs w:val="24"/>
        </w:rPr>
      </w:pPr>
      <w:r w:rsidRPr="00CE7374">
        <w:rPr>
          <w:rFonts w:ascii="Times New Roman" w:hAnsi="Times New Roman" w:cs="Times New Roman"/>
          <w:sz w:val="24"/>
          <w:szCs w:val="24"/>
        </w:rPr>
        <w:t>Soni</w:t>
      </w:r>
      <w:r w:rsidR="00AF616E">
        <w:rPr>
          <w:rFonts w:ascii="Times New Roman" w:hAnsi="Times New Roman" w:cs="Times New Roman"/>
          <w:sz w:val="24"/>
          <w:szCs w:val="24"/>
        </w:rPr>
        <w:t>,</w:t>
      </w:r>
      <w:r>
        <w:rPr>
          <w:rFonts w:ascii="Times New Roman" w:hAnsi="Times New Roman" w:cs="Times New Roman"/>
          <w:sz w:val="24"/>
          <w:szCs w:val="24"/>
        </w:rPr>
        <w:t xml:space="preserve"> A</w:t>
      </w:r>
      <w:r w:rsidR="00AF616E">
        <w:rPr>
          <w:rFonts w:ascii="Times New Roman" w:hAnsi="Times New Roman" w:cs="Times New Roman"/>
          <w:sz w:val="24"/>
          <w:szCs w:val="24"/>
        </w:rPr>
        <w:t>.</w:t>
      </w:r>
      <w:r>
        <w:rPr>
          <w:rFonts w:ascii="Times New Roman" w:hAnsi="Times New Roman" w:cs="Times New Roman"/>
          <w:sz w:val="24"/>
          <w:szCs w:val="24"/>
        </w:rPr>
        <w:t xml:space="preserve"> and </w:t>
      </w:r>
      <w:r w:rsidRPr="00CE7374">
        <w:rPr>
          <w:rFonts w:ascii="Times New Roman" w:hAnsi="Times New Roman" w:cs="Times New Roman"/>
          <w:sz w:val="24"/>
          <w:szCs w:val="24"/>
        </w:rPr>
        <w:t>Sosa</w:t>
      </w:r>
      <w:r w:rsidR="00AF616E">
        <w:rPr>
          <w:rFonts w:ascii="Times New Roman" w:hAnsi="Times New Roman" w:cs="Times New Roman"/>
          <w:sz w:val="24"/>
          <w:szCs w:val="24"/>
        </w:rPr>
        <w:t>,</w:t>
      </w:r>
      <w:r>
        <w:rPr>
          <w:rFonts w:ascii="Times New Roman" w:hAnsi="Times New Roman" w:cs="Times New Roman"/>
          <w:sz w:val="24"/>
          <w:szCs w:val="24"/>
        </w:rPr>
        <w:t xml:space="preserve"> S. 2013. </w:t>
      </w:r>
      <w:r w:rsidRPr="00CE7374">
        <w:rPr>
          <w:rFonts w:ascii="Times New Roman" w:hAnsi="Times New Roman" w:cs="Times New Roman"/>
          <w:sz w:val="24"/>
          <w:szCs w:val="24"/>
        </w:rPr>
        <w:t xml:space="preserve">Phytochemical </w:t>
      </w:r>
      <w:r>
        <w:rPr>
          <w:rFonts w:ascii="Times New Roman" w:hAnsi="Times New Roman" w:cs="Times New Roman"/>
          <w:sz w:val="24"/>
          <w:szCs w:val="24"/>
        </w:rPr>
        <w:t xml:space="preserve">analysis and free radical </w:t>
      </w:r>
      <w:r w:rsidRPr="00CE7374">
        <w:rPr>
          <w:rFonts w:ascii="Times New Roman" w:hAnsi="Times New Roman" w:cs="Times New Roman"/>
          <w:sz w:val="24"/>
          <w:szCs w:val="24"/>
        </w:rPr>
        <w:t>sca</w:t>
      </w:r>
      <w:r>
        <w:rPr>
          <w:rFonts w:ascii="Times New Roman" w:hAnsi="Times New Roman" w:cs="Times New Roman"/>
          <w:sz w:val="24"/>
          <w:szCs w:val="24"/>
        </w:rPr>
        <w:t xml:space="preserve">venging potential of herbal </w:t>
      </w:r>
      <w:r w:rsidR="000173C0">
        <w:rPr>
          <w:rFonts w:ascii="Times New Roman" w:hAnsi="Times New Roman" w:cs="Times New Roman"/>
          <w:sz w:val="24"/>
          <w:szCs w:val="24"/>
        </w:rPr>
        <w:tab/>
      </w:r>
      <w:r>
        <w:rPr>
          <w:rFonts w:ascii="Times New Roman" w:hAnsi="Times New Roman" w:cs="Times New Roman"/>
          <w:sz w:val="24"/>
          <w:szCs w:val="24"/>
        </w:rPr>
        <w:t xml:space="preserve">and medicinal plant extracts. </w:t>
      </w:r>
      <w:r w:rsidRPr="00F7615A">
        <w:rPr>
          <w:rFonts w:ascii="Times New Roman" w:hAnsi="Times New Roman" w:cs="Times New Roman"/>
          <w:i/>
          <w:sz w:val="24"/>
          <w:szCs w:val="24"/>
        </w:rPr>
        <w:t>J of Pharmacog and Phytochem</w:t>
      </w:r>
      <w:r w:rsidR="00AF616E">
        <w:rPr>
          <w:rFonts w:ascii="Times New Roman" w:hAnsi="Times New Roman" w:cs="Times New Roman"/>
          <w:sz w:val="24"/>
          <w:szCs w:val="24"/>
        </w:rPr>
        <w:t xml:space="preserve"> </w:t>
      </w:r>
      <w:r w:rsidR="00911783">
        <w:rPr>
          <w:rFonts w:ascii="Times New Roman" w:hAnsi="Times New Roman" w:cs="Times New Roman"/>
          <w:sz w:val="24"/>
          <w:szCs w:val="24"/>
        </w:rPr>
        <w:t>2: 22–29</w:t>
      </w:r>
      <w:r w:rsidR="004678CD">
        <w:rPr>
          <w:rFonts w:ascii="Times New Roman" w:hAnsi="Times New Roman" w:cs="Times New Roman"/>
          <w:sz w:val="24"/>
          <w:szCs w:val="24"/>
        </w:rPr>
        <w:t>.</w:t>
      </w:r>
      <w:r w:rsidR="000173C0">
        <w:rPr>
          <w:rFonts w:ascii="Times New Roman" w:hAnsi="Times New Roman" w:cs="Times New Roman"/>
          <w:sz w:val="24"/>
          <w:szCs w:val="24"/>
        </w:rPr>
        <w:tab/>
      </w:r>
    </w:p>
    <w:p w:rsidR="002641C2" w:rsidRDefault="002641C2" w:rsidP="00EB78CB">
      <w:pPr>
        <w:autoSpaceDE w:val="0"/>
        <w:autoSpaceDN w:val="0"/>
        <w:adjustRightInd w:val="0"/>
        <w:spacing w:after="0" w:line="240" w:lineRule="auto"/>
        <w:jc w:val="both"/>
        <w:rPr>
          <w:rFonts w:ascii="Times New Roman" w:hAnsi="Times New Roman" w:cs="Times New Roman"/>
          <w:sz w:val="24"/>
          <w:szCs w:val="24"/>
        </w:rPr>
      </w:pPr>
    </w:p>
    <w:p w:rsidR="002641C2" w:rsidRDefault="002641C2" w:rsidP="003D08CB">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Soumia</w:t>
      </w:r>
      <w:r w:rsidR="003D08CB">
        <w:rPr>
          <w:rFonts w:ascii="Times New Roman" w:hAnsi="Times New Roman" w:cs="Times New Roman"/>
          <w:sz w:val="24"/>
          <w:szCs w:val="24"/>
        </w:rPr>
        <w:t>,</w:t>
      </w:r>
      <w:r>
        <w:rPr>
          <w:rFonts w:ascii="Times New Roman" w:hAnsi="Times New Roman" w:cs="Times New Roman"/>
          <w:sz w:val="24"/>
          <w:szCs w:val="24"/>
        </w:rPr>
        <w:t xml:space="preserve"> K</w:t>
      </w:r>
      <w:r w:rsidR="003D08CB">
        <w:rPr>
          <w:rFonts w:ascii="Times New Roman" w:hAnsi="Times New Roman" w:cs="Times New Roman"/>
          <w:sz w:val="24"/>
          <w:szCs w:val="24"/>
        </w:rPr>
        <w:t>.</w:t>
      </w:r>
      <w:r>
        <w:rPr>
          <w:rFonts w:ascii="Times New Roman" w:hAnsi="Times New Roman" w:cs="Times New Roman"/>
          <w:sz w:val="24"/>
          <w:szCs w:val="24"/>
        </w:rPr>
        <w:t xml:space="preserve">, </w:t>
      </w:r>
      <w:r w:rsidRPr="00CE7374">
        <w:rPr>
          <w:rFonts w:ascii="Times New Roman" w:hAnsi="Times New Roman" w:cs="Times New Roman"/>
          <w:sz w:val="24"/>
          <w:szCs w:val="24"/>
        </w:rPr>
        <w:t>Tahar</w:t>
      </w:r>
      <w:r w:rsidR="003D08CB">
        <w:rPr>
          <w:rFonts w:ascii="Times New Roman" w:hAnsi="Times New Roman" w:cs="Times New Roman"/>
          <w:sz w:val="24"/>
          <w:szCs w:val="24"/>
        </w:rPr>
        <w:t>,</w:t>
      </w:r>
      <w:r>
        <w:rPr>
          <w:rFonts w:ascii="Times New Roman" w:hAnsi="Times New Roman" w:cs="Times New Roman"/>
          <w:sz w:val="24"/>
          <w:szCs w:val="24"/>
        </w:rPr>
        <w:t xml:space="preserve"> D</w:t>
      </w:r>
      <w:r w:rsidR="003D08CB">
        <w:rPr>
          <w:rFonts w:ascii="Times New Roman" w:hAnsi="Times New Roman" w:cs="Times New Roman"/>
          <w:sz w:val="24"/>
          <w:szCs w:val="24"/>
        </w:rPr>
        <w:t>.</w:t>
      </w:r>
      <w:r>
        <w:rPr>
          <w:rFonts w:ascii="Times New Roman" w:hAnsi="Times New Roman" w:cs="Times New Roman"/>
          <w:sz w:val="24"/>
          <w:szCs w:val="24"/>
        </w:rPr>
        <w:t xml:space="preserve">, </w:t>
      </w:r>
      <w:r w:rsidRPr="00CE7374">
        <w:rPr>
          <w:rFonts w:ascii="Times New Roman" w:hAnsi="Times New Roman" w:cs="Times New Roman"/>
          <w:sz w:val="24"/>
          <w:szCs w:val="24"/>
        </w:rPr>
        <w:t>L</w:t>
      </w:r>
      <w:r>
        <w:rPr>
          <w:rFonts w:ascii="Times New Roman" w:hAnsi="Times New Roman" w:cs="Times New Roman"/>
          <w:sz w:val="24"/>
          <w:szCs w:val="24"/>
        </w:rPr>
        <w:t>ynda</w:t>
      </w:r>
      <w:r w:rsidR="003D08CB">
        <w:rPr>
          <w:rFonts w:ascii="Times New Roman" w:hAnsi="Times New Roman" w:cs="Times New Roman"/>
          <w:sz w:val="24"/>
          <w:szCs w:val="24"/>
        </w:rPr>
        <w:t>,</w:t>
      </w:r>
      <w:r>
        <w:rPr>
          <w:rFonts w:ascii="Times New Roman" w:hAnsi="Times New Roman" w:cs="Times New Roman"/>
          <w:sz w:val="24"/>
          <w:szCs w:val="24"/>
        </w:rPr>
        <w:t xml:space="preserve"> L</w:t>
      </w:r>
      <w:r w:rsidR="003D08CB">
        <w:rPr>
          <w:rFonts w:ascii="Times New Roman" w:hAnsi="Times New Roman" w:cs="Times New Roman"/>
          <w:sz w:val="24"/>
          <w:szCs w:val="24"/>
        </w:rPr>
        <w:t>.</w:t>
      </w:r>
      <w:r>
        <w:rPr>
          <w:rFonts w:ascii="Times New Roman" w:hAnsi="Times New Roman" w:cs="Times New Roman"/>
          <w:sz w:val="24"/>
          <w:szCs w:val="24"/>
        </w:rPr>
        <w:t>, Saida</w:t>
      </w:r>
      <w:r w:rsidR="003D08CB">
        <w:rPr>
          <w:rFonts w:ascii="Times New Roman" w:hAnsi="Times New Roman" w:cs="Times New Roman"/>
          <w:sz w:val="24"/>
          <w:szCs w:val="24"/>
        </w:rPr>
        <w:t>,</w:t>
      </w:r>
      <w:r>
        <w:rPr>
          <w:rFonts w:ascii="Times New Roman" w:hAnsi="Times New Roman" w:cs="Times New Roman"/>
          <w:sz w:val="24"/>
          <w:szCs w:val="24"/>
        </w:rPr>
        <w:t xml:space="preserve"> B</w:t>
      </w:r>
      <w:r w:rsidR="003D08CB">
        <w:rPr>
          <w:rFonts w:ascii="Times New Roman" w:hAnsi="Times New Roman" w:cs="Times New Roman"/>
          <w:sz w:val="24"/>
          <w:szCs w:val="24"/>
        </w:rPr>
        <w:t>.</w:t>
      </w:r>
      <w:r>
        <w:rPr>
          <w:rFonts w:ascii="Times New Roman" w:hAnsi="Times New Roman" w:cs="Times New Roman"/>
          <w:sz w:val="24"/>
          <w:szCs w:val="24"/>
        </w:rPr>
        <w:t>, Chabane</w:t>
      </w:r>
      <w:r w:rsidR="003D08CB">
        <w:rPr>
          <w:rFonts w:ascii="Times New Roman" w:hAnsi="Times New Roman" w:cs="Times New Roman"/>
          <w:sz w:val="24"/>
          <w:szCs w:val="24"/>
        </w:rPr>
        <w:t>,</w:t>
      </w:r>
      <w:r>
        <w:rPr>
          <w:rFonts w:ascii="Times New Roman" w:hAnsi="Times New Roman" w:cs="Times New Roman"/>
          <w:sz w:val="24"/>
          <w:szCs w:val="24"/>
        </w:rPr>
        <w:t xml:space="preserve"> C</w:t>
      </w:r>
      <w:r w:rsidR="003D08CB">
        <w:rPr>
          <w:rFonts w:ascii="Times New Roman" w:hAnsi="Times New Roman" w:cs="Times New Roman"/>
          <w:sz w:val="24"/>
          <w:szCs w:val="24"/>
        </w:rPr>
        <w:t>.</w:t>
      </w:r>
      <w:r>
        <w:rPr>
          <w:rFonts w:ascii="Times New Roman" w:hAnsi="Times New Roman" w:cs="Times New Roman"/>
          <w:sz w:val="24"/>
          <w:szCs w:val="24"/>
        </w:rPr>
        <w:t xml:space="preserve"> and </w:t>
      </w:r>
      <w:r w:rsidRPr="00CE7374">
        <w:rPr>
          <w:rFonts w:ascii="Times New Roman" w:hAnsi="Times New Roman" w:cs="Times New Roman"/>
          <w:sz w:val="24"/>
          <w:szCs w:val="24"/>
        </w:rPr>
        <w:t>Hafidha</w:t>
      </w:r>
      <w:r w:rsidR="003D08CB">
        <w:rPr>
          <w:rFonts w:ascii="Times New Roman" w:hAnsi="Times New Roman" w:cs="Times New Roman"/>
          <w:sz w:val="24"/>
          <w:szCs w:val="24"/>
        </w:rPr>
        <w:t>,</w:t>
      </w:r>
      <w:r w:rsidR="002F3982">
        <w:rPr>
          <w:rFonts w:ascii="Times New Roman" w:hAnsi="Times New Roman" w:cs="Times New Roman"/>
          <w:sz w:val="24"/>
          <w:szCs w:val="24"/>
        </w:rPr>
        <w:t xml:space="preserve"> M. 2014. </w:t>
      </w:r>
      <w:r w:rsidRPr="00CE7374">
        <w:rPr>
          <w:rFonts w:ascii="Times New Roman" w:hAnsi="Times New Roman" w:cs="Times New Roman"/>
          <w:sz w:val="24"/>
          <w:szCs w:val="24"/>
        </w:rPr>
        <w:t xml:space="preserve">Antioxidant </w:t>
      </w:r>
      <w:r>
        <w:rPr>
          <w:rFonts w:ascii="Times New Roman" w:hAnsi="Times New Roman" w:cs="Times New Roman"/>
          <w:sz w:val="24"/>
          <w:szCs w:val="24"/>
        </w:rPr>
        <w:t xml:space="preserve">and </w:t>
      </w:r>
      <w:r w:rsidR="000173C0">
        <w:rPr>
          <w:rFonts w:ascii="Times New Roman" w:hAnsi="Times New Roman" w:cs="Times New Roman"/>
          <w:sz w:val="24"/>
          <w:szCs w:val="24"/>
        </w:rPr>
        <w:tab/>
      </w:r>
      <w:r>
        <w:rPr>
          <w:rFonts w:ascii="Times New Roman" w:hAnsi="Times New Roman" w:cs="Times New Roman"/>
          <w:sz w:val="24"/>
          <w:szCs w:val="24"/>
        </w:rPr>
        <w:t xml:space="preserve">antimicrobial activities of </w:t>
      </w:r>
      <w:r w:rsidRPr="00CE7374">
        <w:rPr>
          <w:rFonts w:ascii="Times New Roman" w:hAnsi="Times New Roman" w:cs="Times New Roman"/>
          <w:sz w:val="24"/>
          <w:szCs w:val="24"/>
        </w:rPr>
        <w:t xml:space="preserve">selected </w:t>
      </w:r>
      <w:r w:rsidR="002F3982">
        <w:rPr>
          <w:rFonts w:ascii="Times New Roman" w:hAnsi="Times New Roman" w:cs="Times New Roman"/>
          <w:sz w:val="24"/>
          <w:szCs w:val="24"/>
        </w:rPr>
        <w:t xml:space="preserve">medicinal plants from Algeria. </w:t>
      </w:r>
      <w:r w:rsidR="002F3982" w:rsidRPr="002F3982">
        <w:rPr>
          <w:rFonts w:ascii="Times New Roman" w:hAnsi="Times New Roman" w:cs="Times New Roman"/>
          <w:i/>
          <w:sz w:val="24"/>
          <w:szCs w:val="24"/>
        </w:rPr>
        <w:t>J of Coastal</w:t>
      </w:r>
      <w:r w:rsidRPr="002F3982">
        <w:rPr>
          <w:rFonts w:ascii="Times New Roman" w:hAnsi="Times New Roman" w:cs="Times New Roman"/>
          <w:i/>
          <w:sz w:val="24"/>
          <w:szCs w:val="24"/>
        </w:rPr>
        <w:t xml:space="preserve"> Life </w:t>
      </w:r>
      <w:r w:rsidR="002F3982" w:rsidRPr="002F3982">
        <w:rPr>
          <w:rFonts w:ascii="Times New Roman" w:hAnsi="Times New Roman" w:cs="Times New Roman"/>
          <w:i/>
          <w:sz w:val="24"/>
          <w:szCs w:val="24"/>
        </w:rPr>
        <w:t>Med</w:t>
      </w:r>
      <w:r w:rsidR="003D08CB">
        <w:rPr>
          <w:rFonts w:ascii="Times New Roman" w:hAnsi="Times New Roman" w:cs="Times New Roman"/>
          <w:sz w:val="24"/>
          <w:szCs w:val="24"/>
        </w:rPr>
        <w:t xml:space="preserve"> </w:t>
      </w:r>
      <w:r w:rsidR="002F3982">
        <w:rPr>
          <w:rFonts w:ascii="Times New Roman" w:hAnsi="Times New Roman" w:cs="Times New Roman"/>
          <w:sz w:val="24"/>
          <w:szCs w:val="24"/>
        </w:rPr>
        <w:t>2: 478–483.</w:t>
      </w:r>
    </w:p>
    <w:p w:rsidR="004A3309" w:rsidRDefault="000173C0" w:rsidP="002F39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A3309" w:rsidRDefault="004A3309" w:rsidP="003D08CB">
      <w:pPr>
        <w:autoSpaceDE w:val="0"/>
        <w:autoSpaceDN w:val="0"/>
        <w:adjustRightInd w:val="0"/>
        <w:spacing w:after="0" w:line="240" w:lineRule="auto"/>
        <w:ind w:left="709" w:hanging="709"/>
        <w:jc w:val="both"/>
        <w:rPr>
          <w:rFonts w:ascii="Times New Roman" w:hAnsi="Times New Roman" w:cs="Times New Roman"/>
          <w:sz w:val="24"/>
          <w:szCs w:val="24"/>
        </w:rPr>
      </w:pPr>
      <w:r w:rsidRPr="00966B9E">
        <w:rPr>
          <w:rFonts w:ascii="Times New Roman" w:hAnsi="Times New Roman" w:cs="Times New Roman"/>
          <w:sz w:val="24"/>
          <w:szCs w:val="24"/>
        </w:rPr>
        <w:t>Ubwa</w:t>
      </w:r>
      <w:r w:rsidR="003D08CB">
        <w:rPr>
          <w:rFonts w:ascii="Times New Roman" w:hAnsi="Times New Roman" w:cs="Times New Roman"/>
          <w:sz w:val="24"/>
          <w:szCs w:val="24"/>
        </w:rPr>
        <w:t>,</w:t>
      </w:r>
      <w:r w:rsidRPr="00966B9E">
        <w:rPr>
          <w:rFonts w:ascii="Times New Roman" w:hAnsi="Times New Roman" w:cs="Times New Roman"/>
          <w:sz w:val="24"/>
          <w:szCs w:val="24"/>
        </w:rPr>
        <w:t xml:space="preserve"> S</w:t>
      </w:r>
      <w:r w:rsidR="003D08CB">
        <w:rPr>
          <w:rFonts w:ascii="Times New Roman" w:hAnsi="Times New Roman" w:cs="Times New Roman"/>
          <w:sz w:val="24"/>
          <w:szCs w:val="24"/>
        </w:rPr>
        <w:t xml:space="preserve">. </w:t>
      </w:r>
      <w:r w:rsidRPr="00966B9E">
        <w:rPr>
          <w:rFonts w:ascii="Times New Roman" w:hAnsi="Times New Roman" w:cs="Times New Roman"/>
          <w:sz w:val="24"/>
          <w:szCs w:val="24"/>
        </w:rPr>
        <w:t>T</w:t>
      </w:r>
      <w:r w:rsidR="003D08CB">
        <w:rPr>
          <w:rFonts w:ascii="Times New Roman" w:hAnsi="Times New Roman" w:cs="Times New Roman"/>
          <w:sz w:val="24"/>
          <w:szCs w:val="24"/>
        </w:rPr>
        <w:t>.</w:t>
      </w:r>
      <w:r w:rsidRPr="00966B9E">
        <w:rPr>
          <w:rFonts w:ascii="Times New Roman" w:hAnsi="Times New Roman" w:cs="Times New Roman"/>
          <w:sz w:val="24"/>
          <w:szCs w:val="24"/>
        </w:rPr>
        <w:t>, Tyohemba</w:t>
      </w:r>
      <w:r w:rsidR="003D08CB">
        <w:rPr>
          <w:rFonts w:ascii="Times New Roman" w:hAnsi="Times New Roman" w:cs="Times New Roman"/>
          <w:sz w:val="24"/>
          <w:szCs w:val="24"/>
        </w:rPr>
        <w:t>,</w:t>
      </w:r>
      <w:r w:rsidRPr="00966B9E">
        <w:rPr>
          <w:rFonts w:ascii="Times New Roman" w:hAnsi="Times New Roman" w:cs="Times New Roman"/>
          <w:sz w:val="24"/>
          <w:szCs w:val="24"/>
        </w:rPr>
        <w:t xml:space="preserve"> R</w:t>
      </w:r>
      <w:r w:rsidR="003D08CB">
        <w:rPr>
          <w:rFonts w:ascii="Times New Roman" w:hAnsi="Times New Roman" w:cs="Times New Roman"/>
          <w:sz w:val="24"/>
          <w:szCs w:val="24"/>
        </w:rPr>
        <w:t xml:space="preserve">. </w:t>
      </w:r>
      <w:r w:rsidRPr="00966B9E">
        <w:rPr>
          <w:rFonts w:ascii="Times New Roman" w:hAnsi="Times New Roman" w:cs="Times New Roman"/>
          <w:sz w:val="24"/>
          <w:szCs w:val="24"/>
        </w:rPr>
        <w:t>L</w:t>
      </w:r>
      <w:r w:rsidR="003D08CB">
        <w:rPr>
          <w:rFonts w:ascii="Times New Roman" w:hAnsi="Times New Roman" w:cs="Times New Roman"/>
          <w:sz w:val="24"/>
          <w:szCs w:val="24"/>
        </w:rPr>
        <w:t>.</w:t>
      </w:r>
      <w:r w:rsidRPr="00966B9E">
        <w:rPr>
          <w:rFonts w:ascii="Times New Roman" w:hAnsi="Times New Roman" w:cs="Times New Roman"/>
          <w:sz w:val="24"/>
          <w:szCs w:val="24"/>
        </w:rPr>
        <w:t>, Oshido</w:t>
      </w:r>
      <w:r w:rsidR="003D08CB">
        <w:rPr>
          <w:rFonts w:ascii="Times New Roman" w:hAnsi="Times New Roman" w:cs="Times New Roman"/>
          <w:sz w:val="24"/>
          <w:szCs w:val="24"/>
        </w:rPr>
        <w:t>,</w:t>
      </w:r>
      <w:r w:rsidRPr="00966B9E">
        <w:rPr>
          <w:rFonts w:ascii="Times New Roman" w:hAnsi="Times New Roman" w:cs="Times New Roman"/>
          <w:sz w:val="24"/>
          <w:szCs w:val="24"/>
        </w:rPr>
        <w:t xml:space="preserve"> B</w:t>
      </w:r>
      <w:r w:rsidR="003D08CB">
        <w:rPr>
          <w:rFonts w:ascii="Times New Roman" w:hAnsi="Times New Roman" w:cs="Times New Roman"/>
          <w:sz w:val="24"/>
          <w:szCs w:val="24"/>
        </w:rPr>
        <w:t xml:space="preserve">. </w:t>
      </w:r>
      <w:r w:rsidRPr="00966B9E">
        <w:rPr>
          <w:rFonts w:ascii="Times New Roman" w:hAnsi="Times New Roman" w:cs="Times New Roman"/>
          <w:sz w:val="24"/>
          <w:szCs w:val="24"/>
        </w:rPr>
        <w:t>A</w:t>
      </w:r>
      <w:r w:rsidR="003D08CB">
        <w:rPr>
          <w:rFonts w:ascii="Times New Roman" w:hAnsi="Times New Roman" w:cs="Times New Roman"/>
          <w:sz w:val="24"/>
          <w:szCs w:val="24"/>
        </w:rPr>
        <w:t>.</w:t>
      </w:r>
      <w:r w:rsidRPr="00966B9E">
        <w:rPr>
          <w:rFonts w:ascii="Times New Roman" w:hAnsi="Times New Roman" w:cs="Times New Roman"/>
          <w:sz w:val="24"/>
          <w:szCs w:val="24"/>
        </w:rPr>
        <w:t xml:space="preserve"> and Amua</w:t>
      </w:r>
      <w:r w:rsidR="003D08CB">
        <w:rPr>
          <w:rFonts w:ascii="Times New Roman" w:hAnsi="Times New Roman" w:cs="Times New Roman"/>
          <w:sz w:val="24"/>
          <w:szCs w:val="24"/>
        </w:rPr>
        <w:t>,</w:t>
      </w:r>
      <w:r w:rsidRPr="00966B9E">
        <w:rPr>
          <w:rFonts w:ascii="Times New Roman" w:hAnsi="Times New Roman" w:cs="Times New Roman"/>
          <w:sz w:val="24"/>
          <w:szCs w:val="24"/>
        </w:rPr>
        <w:t xml:space="preserve"> Q</w:t>
      </w:r>
      <w:r w:rsidR="003D08CB">
        <w:rPr>
          <w:rFonts w:ascii="Times New Roman" w:hAnsi="Times New Roman" w:cs="Times New Roman"/>
          <w:sz w:val="24"/>
          <w:szCs w:val="24"/>
        </w:rPr>
        <w:t xml:space="preserve">. </w:t>
      </w:r>
      <w:r w:rsidRPr="00966B9E">
        <w:rPr>
          <w:rFonts w:ascii="Times New Roman" w:hAnsi="Times New Roman" w:cs="Times New Roman"/>
          <w:sz w:val="24"/>
          <w:szCs w:val="24"/>
        </w:rPr>
        <w:t>M. 2014. Chemical analysis of some wild</w:t>
      </w:r>
      <w:r w:rsidR="003D08CB">
        <w:rPr>
          <w:rFonts w:ascii="Times New Roman" w:hAnsi="Times New Roman" w:cs="Times New Roman"/>
          <w:sz w:val="24"/>
          <w:szCs w:val="24"/>
        </w:rPr>
        <w:t xml:space="preserve"> </w:t>
      </w:r>
      <w:r w:rsidRPr="00966B9E">
        <w:rPr>
          <w:rFonts w:ascii="Times New Roman" w:hAnsi="Times New Roman" w:cs="Times New Roman"/>
          <w:sz w:val="24"/>
          <w:szCs w:val="24"/>
        </w:rPr>
        <w:t xml:space="preserve">underutilized mucilaginous vegetables and a domesticated vegetable in Benue State, </w:t>
      </w:r>
      <w:r w:rsidR="000173C0">
        <w:rPr>
          <w:rFonts w:ascii="Times New Roman" w:hAnsi="Times New Roman" w:cs="Times New Roman"/>
          <w:sz w:val="24"/>
          <w:szCs w:val="24"/>
        </w:rPr>
        <w:tab/>
      </w:r>
      <w:r w:rsidRPr="00966B9E">
        <w:rPr>
          <w:rFonts w:ascii="Times New Roman" w:hAnsi="Times New Roman" w:cs="Times New Roman"/>
          <w:sz w:val="24"/>
          <w:szCs w:val="24"/>
        </w:rPr>
        <w:t xml:space="preserve">Nigeria. </w:t>
      </w:r>
      <w:r w:rsidRPr="00966B9E">
        <w:rPr>
          <w:rFonts w:ascii="Times New Roman" w:hAnsi="Times New Roman" w:cs="Times New Roman"/>
          <w:i/>
          <w:iCs/>
          <w:sz w:val="24"/>
          <w:szCs w:val="24"/>
        </w:rPr>
        <w:t>J of App Sci and Tech</w:t>
      </w:r>
      <w:r w:rsidRPr="00966B9E">
        <w:rPr>
          <w:rFonts w:ascii="Times New Roman" w:hAnsi="Times New Roman" w:cs="Times New Roman"/>
          <w:sz w:val="24"/>
          <w:szCs w:val="24"/>
        </w:rPr>
        <w:t xml:space="preserve"> </w:t>
      </w:r>
      <w:r w:rsidRPr="004A3309">
        <w:rPr>
          <w:rFonts w:ascii="Times New Roman" w:hAnsi="Times New Roman" w:cs="Times New Roman"/>
          <w:bCs/>
          <w:sz w:val="24"/>
          <w:szCs w:val="24"/>
        </w:rPr>
        <w:t>4:</w:t>
      </w:r>
      <w:r w:rsidR="00FC2C62">
        <w:rPr>
          <w:rFonts w:ascii="Times New Roman" w:hAnsi="Times New Roman" w:cs="Times New Roman"/>
          <w:sz w:val="24"/>
          <w:szCs w:val="24"/>
        </w:rPr>
        <w:t>4566-4574.</w:t>
      </w:r>
    </w:p>
    <w:p w:rsidR="002259A2" w:rsidRDefault="002259A2" w:rsidP="002F3982">
      <w:pPr>
        <w:autoSpaceDE w:val="0"/>
        <w:autoSpaceDN w:val="0"/>
        <w:adjustRightInd w:val="0"/>
        <w:spacing w:after="0" w:line="240" w:lineRule="auto"/>
        <w:jc w:val="both"/>
        <w:rPr>
          <w:rFonts w:ascii="Times New Roman" w:hAnsi="Times New Roman" w:cs="Times New Roman"/>
          <w:sz w:val="24"/>
          <w:szCs w:val="24"/>
        </w:rPr>
      </w:pPr>
    </w:p>
    <w:p w:rsidR="002259A2" w:rsidRDefault="002259A2" w:rsidP="001C5697">
      <w:pPr>
        <w:autoSpaceDE w:val="0"/>
        <w:autoSpaceDN w:val="0"/>
        <w:adjustRightInd w:val="0"/>
        <w:spacing w:after="0" w:line="240" w:lineRule="auto"/>
        <w:ind w:left="709" w:hanging="709"/>
        <w:jc w:val="both"/>
        <w:rPr>
          <w:rFonts w:ascii="Times New Roman" w:hAnsi="Times New Roman" w:cs="Times New Roman"/>
          <w:sz w:val="24"/>
          <w:szCs w:val="24"/>
        </w:rPr>
      </w:pPr>
      <w:r w:rsidRPr="00796B38">
        <w:rPr>
          <w:rFonts w:ascii="Times New Roman" w:hAnsi="Times New Roman" w:cs="Times New Roman"/>
          <w:sz w:val="24"/>
          <w:szCs w:val="24"/>
        </w:rPr>
        <w:t>Verma</w:t>
      </w:r>
      <w:r w:rsidR="001C5697">
        <w:rPr>
          <w:rFonts w:ascii="Times New Roman" w:hAnsi="Times New Roman" w:cs="Times New Roman"/>
          <w:sz w:val="24"/>
          <w:szCs w:val="24"/>
        </w:rPr>
        <w:t>,</w:t>
      </w:r>
      <w:r w:rsidRPr="00796B38">
        <w:rPr>
          <w:rFonts w:ascii="Times New Roman" w:hAnsi="Times New Roman" w:cs="Times New Roman"/>
          <w:sz w:val="24"/>
          <w:szCs w:val="24"/>
        </w:rPr>
        <w:t xml:space="preserve"> K</w:t>
      </w:r>
      <w:r w:rsidR="001C5697">
        <w:rPr>
          <w:rFonts w:ascii="Times New Roman" w:hAnsi="Times New Roman" w:cs="Times New Roman"/>
          <w:sz w:val="24"/>
          <w:szCs w:val="24"/>
        </w:rPr>
        <w:t xml:space="preserve">. </w:t>
      </w:r>
      <w:r w:rsidRPr="00796B38">
        <w:rPr>
          <w:rFonts w:ascii="Times New Roman" w:hAnsi="Times New Roman" w:cs="Times New Roman"/>
          <w:sz w:val="24"/>
          <w:szCs w:val="24"/>
        </w:rPr>
        <w:t>S</w:t>
      </w:r>
      <w:r w:rsidR="001C5697">
        <w:rPr>
          <w:rFonts w:ascii="Times New Roman" w:hAnsi="Times New Roman" w:cs="Times New Roman"/>
          <w:sz w:val="24"/>
          <w:szCs w:val="24"/>
        </w:rPr>
        <w:t>.</w:t>
      </w:r>
      <w:r w:rsidRPr="00796B38">
        <w:rPr>
          <w:rFonts w:ascii="Times New Roman" w:hAnsi="Times New Roman" w:cs="Times New Roman"/>
          <w:sz w:val="24"/>
          <w:szCs w:val="24"/>
        </w:rPr>
        <w:t xml:space="preserve"> and Kaushal</w:t>
      </w:r>
      <w:r w:rsidR="001C5697">
        <w:rPr>
          <w:rFonts w:ascii="Times New Roman" w:hAnsi="Times New Roman" w:cs="Times New Roman"/>
          <w:sz w:val="24"/>
          <w:szCs w:val="24"/>
        </w:rPr>
        <w:t>,</w:t>
      </w:r>
      <w:r w:rsidRPr="00796B38">
        <w:rPr>
          <w:rFonts w:ascii="Times New Roman" w:hAnsi="Times New Roman" w:cs="Times New Roman"/>
          <w:sz w:val="24"/>
          <w:szCs w:val="24"/>
        </w:rPr>
        <w:t xml:space="preserve"> V</w:t>
      </w:r>
      <w:r w:rsidR="001C5697">
        <w:rPr>
          <w:rFonts w:ascii="Times New Roman" w:hAnsi="Times New Roman" w:cs="Times New Roman"/>
          <w:sz w:val="24"/>
          <w:szCs w:val="24"/>
        </w:rPr>
        <w:t xml:space="preserve">. </w:t>
      </w:r>
      <w:r w:rsidRPr="00796B38">
        <w:rPr>
          <w:rFonts w:ascii="Times New Roman" w:hAnsi="Times New Roman" w:cs="Times New Roman"/>
          <w:sz w:val="24"/>
          <w:szCs w:val="24"/>
        </w:rPr>
        <w:t xml:space="preserve">S. 2014. Nutritive assessment of different plant parts of </w:t>
      </w:r>
      <w:r w:rsidRPr="00796B38">
        <w:rPr>
          <w:rFonts w:ascii="Times New Roman" w:hAnsi="Times New Roman" w:cs="Times New Roman"/>
          <w:i/>
          <w:iCs/>
          <w:sz w:val="24"/>
          <w:szCs w:val="24"/>
        </w:rPr>
        <w:t xml:space="preserve">Carica papaya </w:t>
      </w:r>
      <w:r w:rsidRPr="00796B38">
        <w:rPr>
          <w:rFonts w:ascii="Times New Roman" w:hAnsi="Times New Roman" w:cs="Times New Roman"/>
          <w:sz w:val="24"/>
          <w:szCs w:val="24"/>
        </w:rPr>
        <w:t xml:space="preserve">Linn of Jabalpur region. </w:t>
      </w:r>
      <w:r w:rsidR="001C5697">
        <w:rPr>
          <w:rFonts w:ascii="Times New Roman" w:hAnsi="Times New Roman" w:cs="Times New Roman"/>
          <w:i/>
          <w:iCs/>
          <w:sz w:val="24"/>
          <w:szCs w:val="24"/>
        </w:rPr>
        <w:t xml:space="preserve">J of Nat Pro and Plant Res </w:t>
      </w:r>
      <w:r w:rsidRPr="002259A2">
        <w:rPr>
          <w:rFonts w:ascii="Times New Roman" w:hAnsi="Times New Roman" w:cs="Times New Roman"/>
          <w:bCs/>
          <w:sz w:val="24"/>
          <w:szCs w:val="24"/>
        </w:rPr>
        <w:t>4:</w:t>
      </w:r>
      <w:r w:rsidRPr="00796B38">
        <w:rPr>
          <w:rFonts w:ascii="Times New Roman" w:hAnsi="Times New Roman" w:cs="Times New Roman"/>
          <w:sz w:val="24"/>
          <w:szCs w:val="24"/>
        </w:rPr>
        <w:t>52-56.</w:t>
      </w:r>
    </w:p>
    <w:p w:rsidR="00F6097D" w:rsidRDefault="00F6097D" w:rsidP="002F3982">
      <w:pPr>
        <w:autoSpaceDE w:val="0"/>
        <w:autoSpaceDN w:val="0"/>
        <w:adjustRightInd w:val="0"/>
        <w:spacing w:after="0" w:line="240" w:lineRule="auto"/>
        <w:jc w:val="both"/>
        <w:rPr>
          <w:rFonts w:ascii="Times New Roman" w:hAnsi="Times New Roman" w:cs="Times New Roman"/>
          <w:sz w:val="24"/>
          <w:szCs w:val="24"/>
        </w:rPr>
      </w:pPr>
    </w:p>
    <w:p w:rsidR="00F6097D" w:rsidRDefault="00F6097D" w:rsidP="00ED79E9">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Zhao</w:t>
      </w:r>
      <w:r w:rsidR="00ED79E9">
        <w:rPr>
          <w:rFonts w:ascii="Times New Roman" w:hAnsi="Times New Roman" w:cs="Times New Roman"/>
          <w:sz w:val="24"/>
          <w:szCs w:val="24"/>
        </w:rPr>
        <w:t>,</w:t>
      </w:r>
      <w:r>
        <w:rPr>
          <w:rFonts w:ascii="Times New Roman" w:hAnsi="Times New Roman" w:cs="Times New Roman"/>
          <w:sz w:val="24"/>
          <w:szCs w:val="24"/>
        </w:rPr>
        <w:t xml:space="preserve"> H</w:t>
      </w:r>
      <w:r w:rsidR="00ED79E9">
        <w:rPr>
          <w:rFonts w:ascii="Times New Roman" w:hAnsi="Times New Roman" w:cs="Times New Roman"/>
          <w:sz w:val="24"/>
          <w:szCs w:val="24"/>
        </w:rPr>
        <w:t>.</w:t>
      </w:r>
      <w:r>
        <w:rPr>
          <w:rFonts w:ascii="Times New Roman" w:hAnsi="Times New Roman" w:cs="Times New Roman"/>
          <w:sz w:val="24"/>
          <w:szCs w:val="24"/>
        </w:rPr>
        <w:t>, Fan</w:t>
      </w:r>
      <w:r w:rsidR="00ED79E9">
        <w:rPr>
          <w:rFonts w:ascii="Times New Roman" w:hAnsi="Times New Roman" w:cs="Times New Roman"/>
          <w:sz w:val="24"/>
          <w:szCs w:val="24"/>
        </w:rPr>
        <w:t>,</w:t>
      </w:r>
      <w:r>
        <w:rPr>
          <w:rFonts w:ascii="Times New Roman" w:hAnsi="Times New Roman" w:cs="Times New Roman"/>
          <w:sz w:val="24"/>
          <w:szCs w:val="24"/>
        </w:rPr>
        <w:t xml:space="preserve"> W</w:t>
      </w:r>
      <w:r w:rsidR="00ED79E9">
        <w:rPr>
          <w:rFonts w:ascii="Times New Roman" w:hAnsi="Times New Roman" w:cs="Times New Roman"/>
          <w:sz w:val="24"/>
          <w:szCs w:val="24"/>
        </w:rPr>
        <w:t>.</w:t>
      </w:r>
      <w:r>
        <w:rPr>
          <w:rFonts w:ascii="Times New Roman" w:hAnsi="Times New Roman" w:cs="Times New Roman"/>
          <w:sz w:val="24"/>
          <w:szCs w:val="24"/>
        </w:rPr>
        <w:t>, Dong</w:t>
      </w:r>
      <w:r w:rsidR="00ED79E9">
        <w:rPr>
          <w:rFonts w:ascii="Times New Roman" w:hAnsi="Times New Roman" w:cs="Times New Roman"/>
          <w:sz w:val="24"/>
          <w:szCs w:val="24"/>
        </w:rPr>
        <w:t>,</w:t>
      </w:r>
      <w:r>
        <w:rPr>
          <w:rFonts w:ascii="Times New Roman" w:hAnsi="Times New Roman" w:cs="Times New Roman"/>
          <w:sz w:val="24"/>
          <w:szCs w:val="24"/>
        </w:rPr>
        <w:t xml:space="preserve"> J</w:t>
      </w:r>
      <w:r w:rsidR="00ED79E9">
        <w:rPr>
          <w:rFonts w:ascii="Times New Roman" w:hAnsi="Times New Roman" w:cs="Times New Roman"/>
          <w:sz w:val="24"/>
          <w:szCs w:val="24"/>
        </w:rPr>
        <w:t>.</w:t>
      </w:r>
      <w:r>
        <w:rPr>
          <w:rFonts w:ascii="Times New Roman" w:hAnsi="Times New Roman" w:cs="Times New Roman"/>
          <w:sz w:val="24"/>
          <w:szCs w:val="24"/>
        </w:rPr>
        <w:t>, Lu</w:t>
      </w:r>
      <w:r w:rsidR="00ED79E9">
        <w:rPr>
          <w:rFonts w:ascii="Times New Roman" w:hAnsi="Times New Roman" w:cs="Times New Roman"/>
          <w:sz w:val="24"/>
          <w:szCs w:val="24"/>
        </w:rPr>
        <w:t>,</w:t>
      </w:r>
      <w:r>
        <w:rPr>
          <w:rFonts w:ascii="Times New Roman" w:hAnsi="Times New Roman" w:cs="Times New Roman"/>
          <w:sz w:val="24"/>
          <w:szCs w:val="24"/>
        </w:rPr>
        <w:t xml:space="preserve"> J</w:t>
      </w:r>
      <w:r w:rsidR="00ED79E9">
        <w:rPr>
          <w:rFonts w:ascii="Times New Roman" w:hAnsi="Times New Roman" w:cs="Times New Roman"/>
          <w:sz w:val="24"/>
          <w:szCs w:val="24"/>
        </w:rPr>
        <w:t>.</w:t>
      </w:r>
      <w:r>
        <w:rPr>
          <w:rFonts w:ascii="Times New Roman" w:hAnsi="Times New Roman" w:cs="Times New Roman"/>
          <w:sz w:val="24"/>
          <w:szCs w:val="24"/>
        </w:rPr>
        <w:t>, Chen</w:t>
      </w:r>
      <w:r w:rsidR="00ED79E9">
        <w:rPr>
          <w:rFonts w:ascii="Times New Roman" w:hAnsi="Times New Roman" w:cs="Times New Roman"/>
          <w:sz w:val="24"/>
          <w:szCs w:val="24"/>
        </w:rPr>
        <w:t>,</w:t>
      </w:r>
      <w:r>
        <w:rPr>
          <w:rFonts w:ascii="Times New Roman" w:hAnsi="Times New Roman" w:cs="Times New Roman"/>
          <w:sz w:val="24"/>
          <w:szCs w:val="24"/>
        </w:rPr>
        <w:t xml:space="preserve"> J</w:t>
      </w:r>
      <w:r w:rsidR="00ED79E9">
        <w:rPr>
          <w:rFonts w:ascii="Times New Roman" w:hAnsi="Times New Roman" w:cs="Times New Roman"/>
          <w:sz w:val="24"/>
          <w:szCs w:val="24"/>
        </w:rPr>
        <w:t>.</w:t>
      </w:r>
      <w:r>
        <w:rPr>
          <w:rFonts w:ascii="Times New Roman" w:hAnsi="Times New Roman" w:cs="Times New Roman"/>
          <w:sz w:val="24"/>
          <w:szCs w:val="24"/>
        </w:rPr>
        <w:t xml:space="preserve"> and Shan</w:t>
      </w:r>
      <w:r w:rsidR="00ED79E9">
        <w:rPr>
          <w:rFonts w:ascii="Times New Roman" w:hAnsi="Times New Roman" w:cs="Times New Roman"/>
          <w:sz w:val="24"/>
          <w:szCs w:val="24"/>
        </w:rPr>
        <w:t>,</w:t>
      </w:r>
      <w:r>
        <w:rPr>
          <w:rFonts w:ascii="Times New Roman" w:hAnsi="Times New Roman" w:cs="Times New Roman"/>
          <w:sz w:val="24"/>
          <w:szCs w:val="24"/>
        </w:rPr>
        <w:t xml:space="preserve"> L. 2008. Evaluation of antioxidant activities and </w:t>
      </w:r>
      <w:r w:rsidR="000173C0">
        <w:rPr>
          <w:rFonts w:ascii="Times New Roman" w:hAnsi="Times New Roman" w:cs="Times New Roman"/>
          <w:sz w:val="24"/>
          <w:szCs w:val="24"/>
        </w:rPr>
        <w:tab/>
      </w:r>
      <w:r>
        <w:rPr>
          <w:rFonts w:ascii="Times New Roman" w:hAnsi="Times New Roman" w:cs="Times New Roman"/>
          <w:sz w:val="24"/>
          <w:szCs w:val="24"/>
        </w:rPr>
        <w:t xml:space="preserve">total phenolic contents of typical malting barley varieties. </w:t>
      </w:r>
      <w:r>
        <w:rPr>
          <w:rFonts w:ascii="Times New Roman" w:hAnsi="Times New Roman" w:cs="Times New Roman"/>
          <w:i/>
          <w:sz w:val="24"/>
          <w:szCs w:val="24"/>
        </w:rPr>
        <w:t>Food Chem</w:t>
      </w:r>
      <w:r w:rsidR="00ED79E9">
        <w:rPr>
          <w:rFonts w:ascii="Times New Roman" w:hAnsi="Times New Roman" w:cs="Times New Roman"/>
          <w:sz w:val="24"/>
          <w:szCs w:val="24"/>
        </w:rPr>
        <w:t xml:space="preserve"> </w:t>
      </w:r>
      <w:r>
        <w:rPr>
          <w:rFonts w:ascii="Times New Roman" w:hAnsi="Times New Roman" w:cs="Times New Roman"/>
          <w:sz w:val="24"/>
          <w:szCs w:val="24"/>
        </w:rPr>
        <w:t>107: 296-230.</w:t>
      </w:r>
      <w:r w:rsidR="000173C0">
        <w:rPr>
          <w:rFonts w:ascii="Times New Roman" w:hAnsi="Times New Roman" w:cs="Times New Roman"/>
          <w:sz w:val="24"/>
          <w:szCs w:val="24"/>
        </w:rPr>
        <w:tab/>
      </w:r>
    </w:p>
    <w:p w:rsidR="00ED7F2B" w:rsidRDefault="00ED7F2B" w:rsidP="00F6097D">
      <w:pPr>
        <w:autoSpaceDE w:val="0"/>
        <w:autoSpaceDN w:val="0"/>
        <w:adjustRightInd w:val="0"/>
        <w:spacing w:after="0" w:line="240" w:lineRule="auto"/>
        <w:rPr>
          <w:rFonts w:ascii="Times New Roman" w:hAnsi="Times New Roman" w:cs="Times New Roman"/>
          <w:sz w:val="24"/>
          <w:szCs w:val="24"/>
        </w:rPr>
      </w:pPr>
    </w:p>
    <w:p w:rsidR="00ED7F2B" w:rsidRDefault="00ED7F2B" w:rsidP="00ED79E9">
      <w:pPr>
        <w:autoSpaceDE w:val="0"/>
        <w:autoSpaceDN w:val="0"/>
        <w:adjustRightInd w:val="0"/>
        <w:spacing w:after="0" w:line="240" w:lineRule="auto"/>
        <w:ind w:left="709" w:hanging="709"/>
        <w:jc w:val="both"/>
        <w:rPr>
          <w:rFonts w:ascii="Times New Roman" w:hAnsi="Times New Roman" w:cs="Times New Roman"/>
          <w:sz w:val="24"/>
          <w:szCs w:val="24"/>
        </w:rPr>
      </w:pPr>
      <w:r w:rsidRPr="003962B4">
        <w:rPr>
          <w:rFonts w:ascii="Times New Roman" w:hAnsi="Times New Roman" w:cs="Times New Roman"/>
          <w:sz w:val="24"/>
          <w:szCs w:val="24"/>
        </w:rPr>
        <w:t>Zheng</w:t>
      </w:r>
      <w:r w:rsidR="00ED79E9">
        <w:rPr>
          <w:rFonts w:ascii="Times New Roman" w:hAnsi="Times New Roman" w:cs="Times New Roman"/>
          <w:sz w:val="24"/>
          <w:szCs w:val="24"/>
        </w:rPr>
        <w:t>,</w:t>
      </w:r>
      <w:r w:rsidRPr="003962B4">
        <w:rPr>
          <w:rFonts w:ascii="Times New Roman" w:hAnsi="Times New Roman" w:cs="Times New Roman"/>
          <w:sz w:val="24"/>
          <w:szCs w:val="24"/>
        </w:rPr>
        <w:t xml:space="preserve"> W</w:t>
      </w:r>
      <w:r w:rsidR="00ED79E9">
        <w:rPr>
          <w:rFonts w:ascii="Times New Roman" w:hAnsi="Times New Roman" w:cs="Times New Roman"/>
          <w:sz w:val="24"/>
          <w:szCs w:val="24"/>
        </w:rPr>
        <w:t>.</w:t>
      </w:r>
      <w:r w:rsidRPr="003962B4">
        <w:rPr>
          <w:rFonts w:ascii="Times New Roman" w:hAnsi="Times New Roman" w:cs="Times New Roman"/>
          <w:sz w:val="24"/>
          <w:szCs w:val="24"/>
        </w:rPr>
        <w:t xml:space="preserve"> and Wang</w:t>
      </w:r>
      <w:r w:rsidR="00ED79E9">
        <w:rPr>
          <w:rFonts w:ascii="Times New Roman" w:hAnsi="Times New Roman" w:cs="Times New Roman"/>
          <w:sz w:val="24"/>
          <w:szCs w:val="24"/>
        </w:rPr>
        <w:t>,</w:t>
      </w:r>
      <w:r w:rsidRPr="003962B4">
        <w:rPr>
          <w:rFonts w:ascii="Times New Roman" w:hAnsi="Times New Roman" w:cs="Times New Roman"/>
          <w:sz w:val="24"/>
          <w:szCs w:val="24"/>
        </w:rPr>
        <w:t xml:space="preserve"> S</w:t>
      </w:r>
      <w:r w:rsidR="00ED79E9">
        <w:rPr>
          <w:rFonts w:ascii="Times New Roman" w:hAnsi="Times New Roman" w:cs="Times New Roman"/>
          <w:sz w:val="24"/>
          <w:szCs w:val="24"/>
        </w:rPr>
        <w:t xml:space="preserve">. </w:t>
      </w:r>
      <w:r w:rsidRPr="003962B4">
        <w:rPr>
          <w:rFonts w:ascii="Times New Roman" w:hAnsi="Times New Roman" w:cs="Times New Roman"/>
          <w:sz w:val="24"/>
          <w:szCs w:val="24"/>
        </w:rPr>
        <w:t>Y. 2001. Antioxidant activity and phenolic compounds i</w:t>
      </w:r>
      <w:r w:rsidR="00ED79E9">
        <w:rPr>
          <w:rFonts w:ascii="Times New Roman" w:hAnsi="Times New Roman" w:cs="Times New Roman"/>
          <w:sz w:val="24"/>
          <w:szCs w:val="24"/>
        </w:rPr>
        <w:t xml:space="preserve">n selected herbs. </w:t>
      </w:r>
      <w:r w:rsidR="00ED79E9">
        <w:rPr>
          <w:rFonts w:ascii="Times New Roman" w:hAnsi="Times New Roman" w:cs="Times New Roman"/>
          <w:i/>
          <w:iCs/>
          <w:sz w:val="24"/>
          <w:szCs w:val="24"/>
        </w:rPr>
        <w:t xml:space="preserve">J. </w:t>
      </w:r>
      <w:r w:rsidRPr="003962B4">
        <w:rPr>
          <w:rFonts w:ascii="Times New Roman" w:hAnsi="Times New Roman" w:cs="Times New Roman"/>
          <w:i/>
          <w:iCs/>
          <w:sz w:val="24"/>
          <w:szCs w:val="24"/>
        </w:rPr>
        <w:t xml:space="preserve"> Agric. Food Chem</w:t>
      </w:r>
      <w:r w:rsidR="00ED79E9">
        <w:rPr>
          <w:rFonts w:ascii="Times New Roman" w:hAnsi="Times New Roman" w:cs="Times New Roman"/>
          <w:sz w:val="24"/>
          <w:szCs w:val="24"/>
        </w:rPr>
        <w:t xml:space="preserve"> </w:t>
      </w:r>
      <w:r w:rsidRPr="00ED7F2B">
        <w:rPr>
          <w:rFonts w:ascii="Times New Roman" w:hAnsi="Times New Roman" w:cs="Times New Roman"/>
          <w:bCs/>
          <w:sz w:val="24"/>
          <w:szCs w:val="24"/>
        </w:rPr>
        <w:t>49:</w:t>
      </w:r>
      <w:r w:rsidR="001A70E9">
        <w:rPr>
          <w:rFonts w:ascii="Times New Roman" w:hAnsi="Times New Roman" w:cs="Times New Roman"/>
          <w:sz w:val="24"/>
          <w:szCs w:val="24"/>
        </w:rPr>
        <w:t>5165-5170</w:t>
      </w:r>
      <w:r w:rsidR="00BF79C2">
        <w:rPr>
          <w:rFonts w:ascii="Times New Roman" w:hAnsi="Times New Roman" w:cs="Times New Roman"/>
          <w:sz w:val="24"/>
          <w:szCs w:val="24"/>
        </w:rPr>
        <w:t>.</w:t>
      </w:r>
      <w:bookmarkStart w:id="0" w:name="_GoBack"/>
      <w:bookmarkEnd w:id="0"/>
    </w:p>
    <w:p w:rsidR="00ED7F2B" w:rsidRDefault="00ED7F2B" w:rsidP="00F6097D">
      <w:pPr>
        <w:autoSpaceDE w:val="0"/>
        <w:autoSpaceDN w:val="0"/>
        <w:adjustRightInd w:val="0"/>
        <w:spacing w:after="0" w:line="240" w:lineRule="auto"/>
        <w:rPr>
          <w:rFonts w:ascii="Times New Roman" w:hAnsi="Times New Roman" w:cs="Times New Roman"/>
          <w:sz w:val="24"/>
          <w:szCs w:val="24"/>
        </w:rPr>
      </w:pPr>
    </w:p>
    <w:p w:rsidR="00F6097D" w:rsidRDefault="00F6097D" w:rsidP="002F3982">
      <w:pPr>
        <w:autoSpaceDE w:val="0"/>
        <w:autoSpaceDN w:val="0"/>
        <w:adjustRightInd w:val="0"/>
        <w:spacing w:after="0" w:line="240" w:lineRule="auto"/>
        <w:jc w:val="both"/>
        <w:rPr>
          <w:rFonts w:ascii="Times New Roman" w:hAnsi="Times New Roman" w:cs="Times New Roman"/>
          <w:sz w:val="24"/>
          <w:szCs w:val="24"/>
        </w:rPr>
      </w:pPr>
    </w:p>
    <w:p w:rsidR="002641C2" w:rsidRPr="00CE7374" w:rsidRDefault="002641C2" w:rsidP="00EB78CB">
      <w:pPr>
        <w:autoSpaceDE w:val="0"/>
        <w:autoSpaceDN w:val="0"/>
        <w:adjustRightInd w:val="0"/>
        <w:spacing w:after="0" w:line="240" w:lineRule="auto"/>
        <w:jc w:val="both"/>
        <w:rPr>
          <w:rFonts w:ascii="Times New Roman" w:hAnsi="Times New Roman" w:cs="Times New Roman"/>
          <w:sz w:val="24"/>
          <w:szCs w:val="24"/>
        </w:rPr>
      </w:pPr>
    </w:p>
    <w:p w:rsidR="00F7615A" w:rsidRDefault="00F7615A" w:rsidP="00ED169C">
      <w:pPr>
        <w:autoSpaceDE w:val="0"/>
        <w:autoSpaceDN w:val="0"/>
        <w:adjustRightInd w:val="0"/>
        <w:spacing w:after="0" w:line="240" w:lineRule="auto"/>
        <w:rPr>
          <w:rFonts w:ascii="Times New Roman" w:hAnsi="Times New Roman" w:cs="Times New Roman"/>
          <w:sz w:val="24"/>
          <w:szCs w:val="24"/>
        </w:rPr>
      </w:pPr>
    </w:p>
    <w:p w:rsidR="00ED169C" w:rsidRDefault="00ED169C" w:rsidP="00F4233D">
      <w:pPr>
        <w:autoSpaceDE w:val="0"/>
        <w:autoSpaceDN w:val="0"/>
        <w:adjustRightInd w:val="0"/>
        <w:spacing w:after="0" w:line="240" w:lineRule="auto"/>
        <w:jc w:val="both"/>
        <w:rPr>
          <w:rFonts w:ascii="Times New Roman" w:hAnsi="Times New Roman" w:cs="Times New Roman"/>
          <w:sz w:val="24"/>
          <w:szCs w:val="24"/>
        </w:rPr>
      </w:pPr>
    </w:p>
    <w:p w:rsidR="00F4233D" w:rsidRPr="00143EEB" w:rsidRDefault="00F4233D" w:rsidP="005A5CC6">
      <w:pPr>
        <w:autoSpaceDE w:val="0"/>
        <w:autoSpaceDN w:val="0"/>
        <w:adjustRightInd w:val="0"/>
        <w:spacing w:after="0" w:line="240" w:lineRule="auto"/>
        <w:jc w:val="both"/>
        <w:rPr>
          <w:rFonts w:ascii="Times New Roman" w:hAnsi="Times New Roman" w:cs="Times New Roman"/>
          <w:color w:val="000000"/>
          <w:sz w:val="24"/>
          <w:szCs w:val="24"/>
        </w:rPr>
      </w:pPr>
    </w:p>
    <w:p w:rsidR="00E127F8" w:rsidRDefault="00E127F8" w:rsidP="000C745B">
      <w:pPr>
        <w:autoSpaceDE w:val="0"/>
        <w:autoSpaceDN w:val="0"/>
        <w:adjustRightInd w:val="0"/>
        <w:spacing w:after="15" w:line="360" w:lineRule="auto"/>
        <w:jc w:val="both"/>
        <w:rPr>
          <w:rFonts w:ascii="Times New Roman" w:hAnsi="Times New Roman" w:cs="Times New Roman"/>
          <w:color w:val="000000"/>
          <w:sz w:val="24"/>
          <w:szCs w:val="24"/>
        </w:rPr>
      </w:pPr>
    </w:p>
    <w:sectPr w:rsidR="00E127F8" w:rsidSect="00334113">
      <w:type w:val="continuous"/>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4BC" w:rsidRDefault="005F34BC" w:rsidP="00013331">
      <w:pPr>
        <w:spacing w:after="0" w:line="240" w:lineRule="auto"/>
      </w:pPr>
      <w:r>
        <w:separator/>
      </w:r>
    </w:p>
  </w:endnote>
  <w:endnote w:type="continuationSeparator" w:id="0">
    <w:p w:rsidR="005F34BC" w:rsidRDefault="005F34BC" w:rsidP="0001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BX">
    <w:altName w:val="Arial Unicode MS"/>
    <w:panose1 w:val="00000000000000000000"/>
    <w:charset w:val="86"/>
    <w:family w:val="auto"/>
    <w:notTrueType/>
    <w:pitch w:val="default"/>
    <w:sig w:usb0="00000001" w:usb1="080E0000" w:usb2="00000010" w:usb3="00000000" w:csb0="00040000" w:csb1="00000000"/>
  </w:font>
  <w:font w:name="Times-Roman">
    <w:altName w:val="MS Gothic"/>
    <w:panose1 w:val="00000000000000000000"/>
    <w:charset w:val="80"/>
    <w:family w:val="auto"/>
    <w:notTrueType/>
    <w:pitch w:val="default"/>
    <w:sig w:usb0="00000003"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595563"/>
      <w:docPartObj>
        <w:docPartGallery w:val="Page Numbers (Bottom of Page)"/>
        <w:docPartUnique/>
      </w:docPartObj>
    </w:sdtPr>
    <w:sdtEndPr/>
    <w:sdtContent>
      <w:p w:rsidR="00F27CFC" w:rsidRDefault="00F27CFC">
        <w:pPr>
          <w:pStyle w:val="Footer"/>
          <w:jc w:val="center"/>
        </w:pPr>
        <w:r>
          <w:fldChar w:fldCharType="begin"/>
        </w:r>
        <w:r>
          <w:instrText xml:space="preserve"> PAGE   \* MERGEFORMAT </w:instrText>
        </w:r>
        <w:r>
          <w:fldChar w:fldCharType="separate"/>
        </w:r>
        <w:r w:rsidR="00BF79C2">
          <w:rPr>
            <w:noProof/>
          </w:rPr>
          <w:t>22</w:t>
        </w:r>
        <w:r>
          <w:rPr>
            <w:noProof/>
          </w:rPr>
          <w:fldChar w:fldCharType="end"/>
        </w:r>
      </w:p>
    </w:sdtContent>
  </w:sdt>
  <w:p w:rsidR="00F27CFC" w:rsidRDefault="00F27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4BC" w:rsidRDefault="005F34BC" w:rsidP="00013331">
      <w:pPr>
        <w:spacing w:after="0" w:line="240" w:lineRule="auto"/>
      </w:pPr>
      <w:r>
        <w:separator/>
      </w:r>
    </w:p>
  </w:footnote>
  <w:footnote w:type="continuationSeparator" w:id="0">
    <w:p w:rsidR="005F34BC" w:rsidRDefault="005F34BC" w:rsidP="000133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4D27"/>
    <w:rsid w:val="00002442"/>
    <w:rsid w:val="0000662D"/>
    <w:rsid w:val="000068B0"/>
    <w:rsid w:val="0000719B"/>
    <w:rsid w:val="000077DC"/>
    <w:rsid w:val="00007E5A"/>
    <w:rsid w:val="00007F85"/>
    <w:rsid w:val="00010878"/>
    <w:rsid w:val="00012144"/>
    <w:rsid w:val="00013331"/>
    <w:rsid w:val="000148F4"/>
    <w:rsid w:val="00015553"/>
    <w:rsid w:val="0001677E"/>
    <w:rsid w:val="00016A7D"/>
    <w:rsid w:val="00016CEE"/>
    <w:rsid w:val="000173C0"/>
    <w:rsid w:val="000177E8"/>
    <w:rsid w:val="000215FA"/>
    <w:rsid w:val="00024159"/>
    <w:rsid w:val="000244D7"/>
    <w:rsid w:val="00024A2A"/>
    <w:rsid w:val="00026184"/>
    <w:rsid w:val="0002684A"/>
    <w:rsid w:val="00026D32"/>
    <w:rsid w:val="000304D9"/>
    <w:rsid w:val="00030B27"/>
    <w:rsid w:val="0003359D"/>
    <w:rsid w:val="00035843"/>
    <w:rsid w:val="00045BF0"/>
    <w:rsid w:val="00046C50"/>
    <w:rsid w:val="0005202E"/>
    <w:rsid w:val="00052963"/>
    <w:rsid w:val="00056BC6"/>
    <w:rsid w:val="000604D5"/>
    <w:rsid w:val="000625A0"/>
    <w:rsid w:val="000652FC"/>
    <w:rsid w:val="000657AE"/>
    <w:rsid w:val="00065CF3"/>
    <w:rsid w:val="00065EA0"/>
    <w:rsid w:val="000702B1"/>
    <w:rsid w:val="000728F9"/>
    <w:rsid w:val="000748D8"/>
    <w:rsid w:val="0007793E"/>
    <w:rsid w:val="00077D69"/>
    <w:rsid w:val="00077E95"/>
    <w:rsid w:val="00083A26"/>
    <w:rsid w:val="0009035C"/>
    <w:rsid w:val="0009080A"/>
    <w:rsid w:val="000930A1"/>
    <w:rsid w:val="000937B2"/>
    <w:rsid w:val="00095C74"/>
    <w:rsid w:val="000A1723"/>
    <w:rsid w:val="000A1796"/>
    <w:rsid w:val="000A2F94"/>
    <w:rsid w:val="000A343D"/>
    <w:rsid w:val="000A4D27"/>
    <w:rsid w:val="000B1BE1"/>
    <w:rsid w:val="000B34BD"/>
    <w:rsid w:val="000B4FA9"/>
    <w:rsid w:val="000B54AB"/>
    <w:rsid w:val="000B59E5"/>
    <w:rsid w:val="000B5ACB"/>
    <w:rsid w:val="000C0035"/>
    <w:rsid w:val="000C084F"/>
    <w:rsid w:val="000C133D"/>
    <w:rsid w:val="000C57D0"/>
    <w:rsid w:val="000C6194"/>
    <w:rsid w:val="000C745B"/>
    <w:rsid w:val="000C7ACC"/>
    <w:rsid w:val="000D20CA"/>
    <w:rsid w:val="000D38F0"/>
    <w:rsid w:val="000D38F1"/>
    <w:rsid w:val="000D4D49"/>
    <w:rsid w:val="000D603A"/>
    <w:rsid w:val="000D6A1A"/>
    <w:rsid w:val="000E02C2"/>
    <w:rsid w:val="000E1C57"/>
    <w:rsid w:val="000E279C"/>
    <w:rsid w:val="000E28F2"/>
    <w:rsid w:val="000E2F9A"/>
    <w:rsid w:val="000E5B03"/>
    <w:rsid w:val="000E79EF"/>
    <w:rsid w:val="000E7FEE"/>
    <w:rsid w:val="000F4FB8"/>
    <w:rsid w:val="0010248D"/>
    <w:rsid w:val="00102699"/>
    <w:rsid w:val="00103FA7"/>
    <w:rsid w:val="0010505C"/>
    <w:rsid w:val="001067B8"/>
    <w:rsid w:val="00110F30"/>
    <w:rsid w:val="00114B9A"/>
    <w:rsid w:val="00117B67"/>
    <w:rsid w:val="00123AE6"/>
    <w:rsid w:val="00125D4A"/>
    <w:rsid w:val="00132418"/>
    <w:rsid w:val="001337D6"/>
    <w:rsid w:val="00133E5D"/>
    <w:rsid w:val="001351E2"/>
    <w:rsid w:val="00140B68"/>
    <w:rsid w:val="00143EEB"/>
    <w:rsid w:val="00145333"/>
    <w:rsid w:val="001454B1"/>
    <w:rsid w:val="00145691"/>
    <w:rsid w:val="00145F21"/>
    <w:rsid w:val="00146697"/>
    <w:rsid w:val="00146936"/>
    <w:rsid w:val="0014707C"/>
    <w:rsid w:val="001476CB"/>
    <w:rsid w:val="00150118"/>
    <w:rsid w:val="001501CC"/>
    <w:rsid w:val="0015180F"/>
    <w:rsid w:val="001518CE"/>
    <w:rsid w:val="00151E7A"/>
    <w:rsid w:val="001540F8"/>
    <w:rsid w:val="00155B8D"/>
    <w:rsid w:val="00160011"/>
    <w:rsid w:val="00161381"/>
    <w:rsid w:val="00161818"/>
    <w:rsid w:val="00163F66"/>
    <w:rsid w:val="00166AEC"/>
    <w:rsid w:val="00171307"/>
    <w:rsid w:val="00171B67"/>
    <w:rsid w:val="00171CA6"/>
    <w:rsid w:val="0017337A"/>
    <w:rsid w:val="00173B63"/>
    <w:rsid w:val="00176624"/>
    <w:rsid w:val="001768DA"/>
    <w:rsid w:val="00182ABB"/>
    <w:rsid w:val="00183F2B"/>
    <w:rsid w:val="001865F4"/>
    <w:rsid w:val="00186603"/>
    <w:rsid w:val="0019072E"/>
    <w:rsid w:val="00191006"/>
    <w:rsid w:val="0019401A"/>
    <w:rsid w:val="00195F89"/>
    <w:rsid w:val="001962AB"/>
    <w:rsid w:val="00197A61"/>
    <w:rsid w:val="00197E33"/>
    <w:rsid w:val="00197EC2"/>
    <w:rsid w:val="001A0653"/>
    <w:rsid w:val="001A0C7F"/>
    <w:rsid w:val="001A4D16"/>
    <w:rsid w:val="001A5520"/>
    <w:rsid w:val="001A5938"/>
    <w:rsid w:val="001A70E9"/>
    <w:rsid w:val="001A7EC9"/>
    <w:rsid w:val="001B1C3B"/>
    <w:rsid w:val="001B400E"/>
    <w:rsid w:val="001B4470"/>
    <w:rsid w:val="001B4503"/>
    <w:rsid w:val="001B59E9"/>
    <w:rsid w:val="001C0311"/>
    <w:rsid w:val="001C0D91"/>
    <w:rsid w:val="001C36D5"/>
    <w:rsid w:val="001C5697"/>
    <w:rsid w:val="001C5B5F"/>
    <w:rsid w:val="001D1394"/>
    <w:rsid w:val="001D2D8F"/>
    <w:rsid w:val="001D2DC0"/>
    <w:rsid w:val="001D3A30"/>
    <w:rsid w:val="001D5B72"/>
    <w:rsid w:val="001E2184"/>
    <w:rsid w:val="001E3C19"/>
    <w:rsid w:val="001E3E44"/>
    <w:rsid w:val="001E4833"/>
    <w:rsid w:val="001E7820"/>
    <w:rsid w:val="001F2BB6"/>
    <w:rsid w:val="001F33E4"/>
    <w:rsid w:val="001F5070"/>
    <w:rsid w:val="0020116A"/>
    <w:rsid w:val="00201CB8"/>
    <w:rsid w:val="002050F3"/>
    <w:rsid w:val="002072E4"/>
    <w:rsid w:val="0021024F"/>
    <w:rsid w:val="00210AAC"/>
    <w:rsid w:val="00213336"/>
    <w:rsid w:val="00213831"/>
    <w:rsid w:val="002150C4"/>
    <w:rsid w:val="00215AB5"/>
    <w:rsid w:val="00221317"/>
    <w:rsid w:val="0022571B"/>
    <w:rsid w:val="002259A2"/>
    <w:rsid w:val="00226E4A"/>
    <w:rsid w:val="002273E8"/>
    <w:rsid w:val="00227918"/>
    <w:rsid w:val="002328F9"/>
    <w:rsid w:val="00233C44"/>
    <w:rsid w:val="00234A9F"/>
    <w:rsid w:val="00237D63"/>
    <w:rsid w:val="00243333"/>
    <w:rsid w:val="0024681F"/>
    <w:rsid w:val="0025130E"/>
    <w:rsid w:val="00252836"/>
    <w:rsid w:val="002542D0"/>
    <w:rsid w:val="0025494D"/>
    <w:rsid w:val="0025495A"/>
    <w:rsid w:val="00256215"/>
    <w:rsid w:val="0025704E"/>
    <w:rsid w:val="0025778B"/>
    <w:rsid w:val="002601CE"/>
    <w:rsid w:val="00260DA2"/>
    <w:rsid w:val="002641C2"/>
    <w:rsid w:val="0026541C"/>
    <w:rsid w:val="002662FD"/>
    <w:rsid w:val="00267595"/>
    <w:rsid w:val="00267933"/>
    <w:rsid w:val="00270CA2"/>
    <w:rsid w:val="00273898"/>
    <w:rsid w:val="00280A7C"/>
    <w:rsid w:val="002816DF"/>
    <w:rsid w:val="00281E9C"/>
    <w:rsid w:val="002830DA"/>
    <w:rsid w:val="002872DD"/>
    <w:rsid w:val="0029191E"/>
    <w:rsid w:val="002921CE"/>
    <w:rsid w:val="00293CCC"/>
    <w:rsid w:val="00295E6A"/>
    <w:rsid w:val="00295E9C"/>
    <w:rsid w:val="002A1186"/>
    <w:rsid w:val="002A1CDB"/>
    <w:rsid w:val="002A44AA"/>
    <w:rsid w:val="002A4617"/>
    <w:rsid w:val="002A51C2"/>
    <w:rsid w:val="002A5FDF"/>
    <w:rsid w:val="002A6501"/>
    <w:rsid w:val="002A670B"/>
    <w:rsid w:val="002A6E08"/>
    <w:rsid w:val="002A704E"/>
    <w:rsid w:val="002B12F9"/>
    <w:rsid w:val="002B41F3"/>
    <w:rsid w:val="002B729B"/>
    <w:rsid w:val="002C0821"/>
    <w:rsid w:val="002C15E7"/>
    <w:rsid w:val="002C41A8"/>
    <w:rsid w:val="002C55A7"/>
    <w:rsid w:val="002D01A0"/>
    <w:rsid w:val="002D1869"/>
    <w:rsid w:val="002D364B"/>
    <w:rsid w:val="002D4658"/>
    <w:rsid w:val="002D63B0"/>
    <w:rsid w:val="002D6D6E"/>
    <w:rsid w:val="002D7796"/>
    <w:rsid w:val="002D77EE"/>
    <w:rsid w:val="002E0572"/>
    <w:rsid w:val="002E21F5"/>
    <w:rsid w:val="002E367C"/>
    <w:rsid w:val="002E426B"/>
    <w:rsid w:val="002E7C58"/>
    <w:rsid w:val="002F082F"/>
    <w:rsid w:val="002F12AC"/>
    <w:rsid w:val="002F21FC"/>
    <w:rsid w:val="002F296B"/>
    <w:rsid w:val="002F2DF6"/>
    <w:rsid w:val="002F3224"/>
    <w:rsid w:val="002F3982"/>
    <w:rsid w:val="0030505F"/>
    <w:rsid w:val="00310225"/>
    <w:rsid w:val="00311283"/>
    <w:rsid w:val="003118ED"/>
    <w:rsid w:val="003148E3"/>
    <w:rsid w:val="00314D4D"/>
    <w:rsid w:val="00323BBB"/>
    <w:rsid w:val="00324A6D"/>
    <w:rsid w:val="00325A59"/>
    <w:rsid w:val="00325FE2"/>
    <w:rsid w:val="00330B15"/>
    <w:rsid w:val="003319AF"/>
    <w:rsid w:val="003320E3"/>
    <w:rsid w:val="003336F2"/>
    <w:rsid w:val="00333971"/>
    <w:rsid w:val="00333B5F"/>
    <w:rsid w:val="00334113"/>
    <w:rsid w:val="00336BBE"/>
    <w:rsid w:val="00341D39"/>
    <w:rsid w:val="0034351B"/>
    <w:rsid w:val="00344160"/>
    <w:rsid w:val="0034503B"/>
    <w:rsid w:val="00346DE6"/>
    <w:rsid w:val="00347132"/>
    <w:rsid w:val="003531C4"/>
    <w:rsid w:val="00355E7E"/>
    <w:rsid w:val="003573E9"/>
    <w:rsid w:val="00364357"/>
    <w:rsid w:val="00365277"/>
    <w:rsid w:val="00366641"/>
    <w:rsid w:val="00366862"/>
    <w:rsid w:val="00366FD1"/>
    <w:rsid w:val="0037104C"/>
    <w:rsid w:val="0037121F"/>
    <w:rsid w:val="00374A40"/>
    <w:rsid w:val="00375155"/>
    <w:rsid w:val="00375FD1"/>
    <w:rsid w:val="00381F00"/>
    <w:rsid w:val="00390606"/>
    <w:rsid w:val="00391538"/>
    <w:rsid w:val="00392218"/>
    <w:rsid w:val="003945C1"/>
    <w:rsid w:val="00394989"/>
    <w:rsid w:val="003962B4"/>
    <w:rsid w:val="003971C4"/>
    <w:rsid w:val="003A2287"/>
    <w:rsid w:val="003A339A"/>
    <w:rsid w:val="003A353D"/>
    <w:rsid w:val="003A39A1"/>
    <w:rsid w:val="003A4806"/>
    <w:rsid w:val="003A7834"/>
    <w:rsid w:val="003A78AA"/>
    <w:rsid w:val="003A7E9F"/>
    <w:rsid w:val="003B2800"/>
    <w:rsid w:val="003B2813"/>
    <w:rsid w:val="003B3D7B"/>
    <w:rsid w:val="003B5F7B"/>
    <w:rsid w:val="003B67BE"/>
    <w:rsid w:val="003B6A16"/>
    <w:rsid w:val="003C331B"/>
    <w:rsid w:val="003C6511"/>
    <w:rsid w:val="003C6E84"/>
    <w:rsid w:val="003C6FA2"/>
    <w:rsid w:val="003D08CB"/>
    <w:rsid w:val="003D2FA5"/>
    <w:rsid w:val="003D6AD6"/>
    <w:rsid w:val="003D7B80"/>
    <w:rsid w:val="003E06FF"/>
    <w:rsid w:val="003E09D4"/>
    <w:rsid w:val="003E21C9"/>
    <w:rsid w:val="003E234E"/>
    <w:rsid w:val="003E3012"/>
    <w:rsid w:val="003E496C"/>
    <w:rsid w:val="003E7C7C"/>
    <w:rsid w:val="003F043D"/>
    <w:rsid w:val="003F0D3C"/>
    <w:rsid w:val="003F0D9D"/>
    <w:rsid w:val="003F10C2"/>
    <w:rsid w:val="003F3004"/>
    <w:rsid w:val="003F5E0D"/>
    <w:rsid w:val="003F738D"/>
    <w:rsid w:val="00402489"/>
    <w:rsid w:val="00402C9B"/>
    <w:rsid w:val="0040443B"/>
    <w:rsid w:val="004060FC"/>
    <w:rsid w:val="00411102"/>
    <w:rsid w:val="00411739"/>
    <w:rsid w:val="00413CA8"/>
    <w:rsid w:val="004141B0"/>
    <w:rsid w:val="0041562B"/>
    <w:rsid w:val="00417B09"/>
    <w:rsid w:val="00417BD9"/>
    <w:rsid w:val="00420C9B"/>
    <w:rsid w:val="004218A0"/>
    <w:rsid w:val="00422C64"/>
    <w:rsid w:val="00422F96"/>
    <w:rsid w:val="00425B61"/>
    <w:rsid w:val="00427E1A"/>
    <w:rsid w:val="00430B89"/>
    <w:rsid w:val="00431B65"/>
    <w:rsid w:val="00433F11"/>
    <w:rsid w:val="004353A3"/>
    <w:rsid w:val="00440CDB"/>
    <w:rsid w:val="00443181"/>
    <w:rsid w:val="00444239"/>
    <w:rsid w:val="00444B59"/>
    <w:rsid w:val="00445313"/>
    <w:rsid w:val="00450924"/>
    <w:rsid w:val="00451E37"/>
    <w:rsid w:val="004529D5"/>
    <w:rsid w:val="00453159"/>
    <w:rsid w:val="00454DFC"/>
    <w:rsid w:val="00456DF5"/>
    <w:rsid w:val="004573C9"/>
    <w:rsid w:val="00464965"/>
    <w:rsid w:val="00465CC7"/>
    <w:rsid w:val="0046651D"/>
    <w:rsid w:val="004666E5"/>
    <w:rsid w:val="004678CD"/>
    <w:rsid w:val="00467CEC"/>
    <w:rsid w:val="00473C63"/>
    <w:rsid w:val="00473EAA"/>
    <w:rsid w:val="00473F7C"/>
    <w:rsid w:val="004748CD"/>
    <w:rsid w:val="00475407"/>
    <w:rsid w:val="00475793"/>
    <w:rsid w:val="0048593D"/>
    <w:rsid w:val="00485C9A"/>
    <w:rsid w:val="00485F21"/>
    <w:rsid w:val="004860C0"/>
    <w:rsid w:val="00486BC5"/>
    <w:rsid w:val="00487566"/>
    <w:rsid w:val="00490A3F"/>
    <w:rsid w:val="00493D0C"/>
    <w:rsid w:val="004967CC"/>
    <w:rsid w:val="0049788C"/>
    <w:rsid w:val="004A0445"/>
    <w:rsid w:val="004A3309"/>
    <w:rsid w:val="004A3580"/>
    <w:rsid w:val="004A3B48"/>
    <w:rsid w:val="004A5FE6"/>
    <w:rsid w:val="004A63F7"/>
    <w:rsid w:val="004A6F08"/>
    <w:rsid w:val="004A7B42"/>
    <w:rsid w:val="004B0423"/>
    <w:rsid w:val="004B208A"/>
    <w:rsid w:val="004B2736"/>
    <w:rsid w:val="004B4373"/>
    <w:rsid w:val="004C012F"/>
    <w:rsid w:val="004C0597"/>
    <w:rsid w:val="004C0AA8"/>
    <w:rsid w:val="004C1D61"/>
    <w:rsid w:val="004C56F5"/>
    <w:rsid w:val="004C5E36"/>
    <w:rsid w:val="004D3A2D"/>
    <w:rsid w:val="004D5E4B"/>
    <w:rsid w:val="004D6296"/>
    <w:rsid w:val="004D6A8E"/>
    <w:rsid w:val="004E1428"/>
    <w:rsid w:val="004E22CC"/>
    <w:rsid w:val="004E3AD6"/>
    <w:rsid w:val="004E708E"/>
    <w:rsid w:val="004E71D6"/>
    <w:rsid w:val="004F1163"/>
    <w:rsid w:val="004F1611"/>
    <w:rsid w:val="004F2D1F"/>
    <w:rsid w:val="004F4B01"/>
    <w:rsid w:val="004F4FCE"/>
    <w:rsid w:val="004F5608"/>
    <w:rsid w:val="00502DC1"/>
    <w:rsid w:val="0050343D"/>
    <w:rsid w:val="00503701"/>
    <w:rsid w:val="0050583F"/>
    <w:rsid w:val="00506284"/>
    <w:rsid w:val="005062BF"/>
    <w:rsid w:val="00506890"/>
    <w:rsid w:val="0051019A"/>
    <w:rsid w:val="00511F65"/>
    <w:rsid w:val="00512853"/>
    <w:rsid w:val="00513128"/>
    <w:rsid w:val="0051375D"/>
    <w:rsid w:val="00515FB0"/>
    <w:rsid w:val="005161A0"/>
    <w:rsid w:val="00517777"/>
    <w:rsid w:val="00517C36"/>
    <w:rsid w:val="00522970"/>
    <w:rsid w:val="00522B45"/>
    <w:rsid w:val="0052394D"/>
    <w:rsid w:val="00524E60"/>
    <w:rsid w:val="00527FB7"/>
    <w:rsid w:val="00530C41"/>
    <w:rsid w:val="00533B0B"/>
    <w:rsid w:val="005342DB"/>
    <w:rsid w:val="0053555D"/>
    <w:rsid w:val="005359DA"/>
    <w:rsid w:val="00535A1D"/>
    <w:rsid w:val="00536C86"/>
    <w:rsid w:val="0053723B"/>
    <w:rsid w:val="00541B48"/>
    <w:rsid w:val="00542A4B"/>
    <w:rsid w:val="005447B6"/>
    <w:rsid w:val="005502E9"/>
    <w:rsid w:val="00550C6A"/>
    <w:rsid w:val="005545AA"/>
    <w:rsid w:val="005557F9"/>
    <w:rsid w:val="005565B6"/>
    <w:rsid w:val="00557CEC"/>
    <w:rsid w:val="005603FC"/>
    <w:rsid w:val="00560A50"/>
    <w:rsid w:val="00567367"/>
    <w:rsid w:val="005703D1"/>
    <w:rsid w:val="00570D7D"/>
    <w:rsid w:val="00572118"/>
    <w:rsid w:val="005739FD"/>
    <w:rsid w:val="00574519"/>
    <w:rsid w:val="005750E8"/>
    <w:rsid w:val="00577F5B"/>
    <w:rsid w:val="00583667"/>
    <w:rsid w:val="00584FE8"/>
    <w:rsid w:val="00585339"/>
    <w:rsid w:val="005875C4"/>
    <w:rsid w:val="00590066"/>
    <w:rsid w:val="0059065A"/>
    <w:rsid w:val="00591930"/>
    <w:rsid w:val="0059196E"/>
    <w:rsid w:val="00591A39"/>
    <w:rsid w:val="00592C69"/>
    <w:rsid w:val="005950ED"/>
    <w:rsid w:val="005956C0"/>
    <w:rsid w:val="00596306"/>
    <w:rsid w:val="005A1162"/>
    <w:rsid w:val="005A199B"/>
    <w:rsid w:val="005A38D2"/>
    <w:rsid w:val="005A4736"/>
    <w:rsid w:val="005A5CC6"/>
    <w:rsid w:val="005A6541"/>
    <w:rsid w:val="005B6D53"/>
    <w:rsid w:val="005C127D"/>
    <w:rsid w:val="005C1659"/>
    <w:rsid w:val="005C5228"/>
    <w:rsid w:val="005C551D"/>
    <w:rsid w:val="005C67F3"/>
    <w:rsid w:val="005D187E"/>
    <w:rsid w:val="005D2A31"/>
    <w:rsid w:val="005D34D1"/>
    <w:rsid w:val="005D40F0"/>
    <w:rsid w:val="005D5CB2"/>
    <w:rsid w:val="005D6D4F"/>
    <w:rsid w:val="005E2306"/>
    <w:rsid w:val="005E2FB8"/>
    <w:rsid w:val="005E6597"/>
    <w:rsid w:val="005E6851"/>
    <w:rsid w:val="005E7C43"/>
    <w:rsid w:val="005F2451"/>
    <w:rsid w:val="005F31ED"/>
    <w:rsid w:val="005F34BC"/>
    <w:rsid w:val="005F373F"/>
    <w:rsid w:val="005F453D"/>
    <w:rsid w:val="005F5ADA"/>
    <w:rsid w:val="005F6703"/>
    <w:rsid w:val="006017B2"/>
    <w:rsid w:val="0060291F"/>
    <w:rsid w:val="00604388"/>
    <w:rsid w:val="00604501"/>
    <w:rsid w:val="00607974"/>
    <w:rsid w:val="00613607"/>
    <w:rsid w:val="006165A5"/>
    <w:rsid w:val="0061751E"/>
    <w:rsid w:val="00617658"/>
    <w:rsid w:val="00620506"/>
    <w:rsid w:val="006239DC"/>
    <w:rsid w:val="00623DBA"/>
    <w:rsid w:val="0062477A"/>
    <w:rsid w:val="00624F00"/>
    <w:rsid w:val="006252C9"/>
    <w:rsid w:val="0062558B"/>
    <w:rsid w:val="00626F8A"/>
    <w:rsid w:val="0063422E"/>
    <w:rsid w:val="006353CF"/>
    <w:rsid w:val="00635C9D"/>
    <w:rsid w:val="00641D63"/>
    <w:rsid w:val="00642AFD"/>
    <w:rsid w:val="00642ED5"/>
    <w:rsid w:val="006447FA"/>
    <w:rsid w:val="00645DAC"/>
    <w:rsid w:val="0064658E"/>
    <w:rsid w:val="00646EFC"/>
    <w:rsid w:val="006472EC"/>
    <w:rsid w:val="0065078E"/>
    <w:rsid w:val="00651372"/>
    <w:rsid w:val="006519AF"/>
    <w:rsid w:val="006519B3"/>
    <w:rsid w:val="00652200"/>
    <w:rsid w:val="006522BA"/>
    <w:rsid w:val="00653281"/>
    <w:rsid w:val="006569D3"/>
    <w:rsid w:val="00656A0C"/>
    <w:rsid w:val="00663F26"/>
    <w:rsid w:val="006670F1"/>
    <w:rsid w:val="0067008E"/>
    <w:rsid w:val="0067289A"/>
    <w:rsid w:val="006729ED"/>
    <w:rsid w:val="00673228"/>
    <w:rsid w:val="00675141"/>
    <w:rsid w:val="0067661F"/>
    <w:rsid w:val="006779DF"/>
    <w:rsid w:val="0068202B"/>
    <w:rsid w:val="006839D6"/>
    <w:rsid w:val="006840AB"/>
    <w:rsid w:val="006848BC"/>
    <w:rsid w:val="00685E15"/>
    <w:rsid w:val="00685F28"/>
    <w:rsid w:val="006927ED"/>
    <w:rsid w:val="00695098"/>
    <w:rsid w:val="006964A9"/>
    <w:rsid w:val="00697321"/>
    <w:rsid w:val="00697F81"/>
    <w:rsid w:val="006A21B8"/>
    <w:rsid w:val="006A3EDB"/>
    <w:rsid w:val="006A616D"/>
    <w:rsid w:val="006A6DDB"/>
    <w:rsid w:val="006B1BF5"/>
    <w:rsid w:val="006B3275"/>
    <w:rsid w:val="006B388B"/>
    <w:rsid w:val="006B4514"/>
    <w:rsid w:val="006B539C"/>
    <w:rsid w:val="006B5834"/>
    <w:rsid w:val="006B7B08"/>
    <w:rsid w:val="006C0EE9"/>
    <w:rsid w:val="006C120D"/>
    <w:rsid w:val="006C2563"/>
    <w:rsid w:val="006C2A84"/>
    <w:rsid w:val="006C311D"/>
    <w:rsid w:val="006C3365"/>
    <w:rsid w:val="006C3CE2"/>
    <w:rsid w:val="006C5EED"/>
    <w:rsid w:val="006C636D"/>
    <w:rsid w:val="006C692D"/>
    <w:rsid w:val="006C72D4"/>
    <w:rsid w:val="006D340D"/>
    <w:rsid w:val="006D5EFC"/>
    <w:rsid w:val="006D6552"/>
    <w:rsid w:val="006E21FB"/>
    <w:rsid w:val="006E2E88"/>
    <w:rsid w:val="006E3F45"/>
    <w:rsid w:val="006E3FA3"/>
    <w:rsid w:val="006E5CFB"/>
    <w:rsid w:val="006E645E"/>
    <w:rsid w:val="006E66C5"/>
    <w:rsid w:val="006E687C"/>
    <w:rsid w:val="006E6D0A"/>
    <w:rsid w:val="006E7893"/>
    <w:rsid w:val="006E7F0C"/>
    <w:rsid w:val="006F0022"/>
    <w:rsid w:val="006F0317"/>
    <w:rsid w:val="006F14F2"/>
    <w:rsid w:val="006F15B0"/>
    <w:rsid w:val="006F15F1"/>
    <w:rsid w:val="006F1FE0"/>
    <w:rsid w:val="006F2712"/>
    <w:rsid w:val="006F3D74"/>
    <w:rsid w:val="006F3E86"/>
    <w:rsid w:val="006F5018"/>
    <w:rsid w:val="006F5415"/>
    <w:rsid w:val="006F5CFE"/>
    <w:rsid w:val="00700083"/>
    <w:rsid w:val="0070037A"/>
    <w:rsid w:val="00700B84"/>
    <w:rsid w:val="00701C69"/>
    <w:rsid w:val="00707D4B"/>
    <w:rsid w:val="007110D0"/>
    <w:rsid w:val="0071126E"/>
    <w:rsid w:val="007113D8"/>
    <w:rsid w:val="007124D5"/>
    <w:rsid w:val="00712582"/>
    <w:rsid w:val="00712D2E"/>
    <w:rsid w:val="00714BC6"/>
    <w:rsid w:val="0071612C"/>
    <w:rsid w:val="00716250"/>
    <w:rsid w:val="00716559"/>
    <w:rsid w:val="00717C2C"/>
    <w:rsid w:val="0072038E"/>
    <w:rsid w:val="007259E7"/>
    <w:rsid w:val="00726966"/>
    <w:rsid w:val="00733EA0"/>
    <w:rsid w:val="0073691A"/>
    <w:rsid w:val="0074058E"/>
    <w:rsid w:val="007431C0"/>
    <w:rsid w:val="00745352"/>
    <w:rsid w:val="0074551D"/>
    <w:rsid w:val="0074776F"/>
    <w:rsid w:val="00750479"/>
    <w:rsid w:val="00750D6E"/>
    <w:rsid w:val="00751251"/>
    <w:rsid w:val="0075176E"/>
    <w:rsid w:val="00752781"/>
    <w:rsid w:val="00754B69"/>
    <w:rsid w:val="00755FDC"/>
    <w:rsid w:val="0075793D"/>
    <w:rsid w:val="00757B26"/>
    <w:rsid w:val="007607D8"/>
    <w:rsid w:val="00760A67"/>
    <w:rsid w:val="007636ED"/>
    <w:rsid w:val="00766D9D"/>
    <w:rsid w:val="007703EF"/>
    <w:rsid w:val="00770F5D"/>
    <w:rsid w:val="00771747"/>
    <w:rsid w:val="00775C60"/>
    <w:rsid w:val="00777597"/>
    <w:rsid w:val="00777BDC"/>
    <w:rsid w:val="00781504"/>
    <w:rsid w:val="0078242D"/>
    <w:rsid w:val="00782716"/>
    <w:rsid w:val="00783C58"/>
    <w:rsid w:val="0079008C"/>
    <w:rsid w:val="007904AC"/>
    <w:rsid w:val="007910C8"/>
    <w:rsid w:val="007919E6"/>
    <w:rsid w:val="00791EF9"/>
    <w:rsid w:val="00793899"/>
    <w:rsid w:val="00795DF5"/>
    <w:rsid w:val="00796B38"/>
    <w:rsid w:val="00797A27"/>
    <w:rsid w:val="00797E11"/>
    <w:rsid w:val="007A218A"/>
    <w:rsid w:val="007A3C58"/>
    <w:rsid w:val="007A4A6A"/>
    <w:rsid w:val="007A50B9"/>
    <w:rsid w:val="007A707F"/>
    <w:rsid w:val="007B1635"/>
    <w:rsid w:val="007B257A"/>
    <w:rsid w:val="007B51E8"/>
    <w:rsid w:val="007B6C1B"/>
    <w:rsid w:val="007B7D27"/>
    <w:rsid w:val="007C0441"/>
    <w:rsid w:val="007C0E69"/>
    <w:rsid w:val="007C13D8"/>
    <w:rsid w:val="007C3B3F"/>
    <w:rsid w:val="007C43C0"/>
    <w:rsid w:val="007C4BD7"/>
    <w:rsid w:val="007C5CFE"/>
    <w:rsid w:val="007C6BFC"/>
    <w:rsid w:val="007C7537"/>
    <w:rsid w:val="007C7B02"/>
    <w:rsid w:val="007D0478"/>
    <w:rsid w:val="007D2A56"/>
    <w:rsid w:val="007D57AF"/>
    <w:rsid w:val="007D5B4E"/>
    <w:rsid w:val="007D697F"/>
    <w:rsid w:val="007E3255"/>
    <w:rsid w:val="007F1EE6"/>
    <w:rsid w:val="007F2B6E"/>
    <w:rsid w:val="007F2E22"/>
    <w:rsid w:val="007F5DA6"/>
    <w:rsid w:val="007F60DC"/>
    <w:rsid w:val="007F6DFF"/>
    <w:rsid w:val="007F76F2"/>
    <w:rsid w:val="007F7792"/>
    <w:rsid w:val="0080051C"/>
    <w:rsid w:val="00800F84"/>
    <w:rsid w:val="00801B35"/>
    <w:rsid w:val="0080423D"/>
    <w:rsid w:val="00805479"/>
    <w:rsid w:val="008069A5"/>
    <w:rsid w:val="00806C11"/>
    <w:rsid w:val="00811842"/>
    <w:rsid w:val="00816C8E"/>
    <w:rsid w:val="00817BA3"/>
    <w:rsid w:val="00817E7B"/>
    <w:rsid w:val="00820522"/>
    <w:rsid w:val="00821AED"/>
    <w:rsid w:val="00824AE4"/>
    <w:rsid w:val="00824B07"/>
    <w:rsid w:val="008254FD"/>
    <w:rsid w:val="00825840"/>
    <w:rsid w:val="00825A6F"/>
    <w:rsid w:val="0082609D"/>
    <w:rsid w:val="00826740"/>
    <w:rsid w:val="00826D92"/>
    <w:rsid w:val="00832955"/>
    <w:rsid w:val="00832D2C"/>
    <w:rsid w:val="0083499B"/>
    <w:rsid w:val="0084250A"/>
    <w:rsid w:val="0084390E"/>
    <w:rsid w:val="00845C16"/>
    <w:rsid w:val="008461C1"/>
    <w:rsid w:val="008511CB"/>
    <w:rsid w:val="0085162E"/>
    <w:rsid w:val="008518C6"/>
    <w:rsid w:val="00852BD7"/>
    <w:rsid w:val="0085463B"/>
    <w:rsid w:val="00861379"/>
    <w:rsid w:val="00862414"/>
    <w:rsid w:val="00862CD4"/>
    <w:rsid w:val="00864C25"/>
    <w:rsid w:val="0086505E"/>
    <w:rsid w:val="00865261"/>
    <w:rsid w:val="00865B99"/>
    <w:rsid w:val="00870DA3"/>
    <w:rsid w:val="0087221D"/>
    <w:rsid w:val="008735D0"/>
    <w:rsid w:val="00881D7C"/>
    <w:rsid w:val="008824A4"/>
    <w:rsid w:val="00882716"/>
    <w:rsid w:val="0088375D"/>
    <w:rsid w:val="00891146"/>
    <w:rsid w:val="008911F5"/>
    <w:rsid w:val="00891F65"/>
    <w:rsid w:val="0089409F"/>
    <w:rsid w:val="008946F6"/>
    <w:rsid w:val="00894CDA"/>
    <w:rsid w:val="00895421"/>
    <w:rsid w:val="00896415"/>
    <w:rsid w:val="008A04C2"/>
    <w:rsid w:val="008A0DDF"/>
    <w:rsid w:val="008A1B21"/>
    <w:rsid w:val="008A2EEE"/>
    <w:rsid w:val="008A3F27"/>
    <w:rsid w:val="008A4EA0"/>
    <w:rsid w:val="008A5846"/>
    <w:rsid w:val="008A67C7"/>
    <w:rsid w:val="008A71FD"/>
    <w:rsid w:val="008B0297"/>
    <w:rsid w:val="008B124B"/>
    <w:rsid w:val="008B13A5"/>
    <w:rsid w:val="008B2768"/>
    <w:rsid w:val="008B6224"/>
    <w:rsid w:val="008C1621"/>
    <w:rsid w:val="008C1F51"/>
    <w:rsid w:val="008C3E17"/>
    <w:rsid w:val="008C6263"/>
    <w:rsid w:val="008C756B"/>
    <w:rsid w:val="008D36AC"/>
    <w:rsid w:val="008D6D5D"/>
    <w:rsid w:val="008D778E"/>
    <w:rsid w:val="008E0D2F"/>
    <w:rsid w:val="008E7386"/>
    <w:rsid w:val="008E78A7"/>
    <w:rsid w:val="008F3138"/>
    <w:rsid w:val="008F361F"/>
    <w:rsid w:val="008F6D83"/>
    <w:rsid w:val="008F7A6E"/>
    <w:rsid w:val="00900A2B"/>
    <w:rsid w:val="00901EE7"/>
    <w:rsid w:val="0090403C"/>
    <w:rsid w:val="00907970"/>
    <w:rsid w:val="00911783"/>
    <w:rsid w:val="00912A84"/>
    <w:rsid w:val="0091422F"/>
    <w:rsid w:val="009170A8"/>
    <w:rsid w:val="0091740F"/>
    <w:rsid w:val="0092092D"/>
    <w:rsid w:val="00925D77"/>
    <w:rsid w:val="0092609E"/>
    <w:rsid w:val="009260FF"/>
    <w:rsid w:val="00931114"/>
    <w:rsid w:val="00931F89"/>
    <w:rsid w:val="00933B77"/>
    <w:rsid w:val="00941402"/>
    <w:rsid w:val="00943DB9"/>
    <w:rsid w:val="00945C6E"/>
    <w:rsid w:val="00950EC8"/>
    <w:rsid w:val="009522C4"/>
    <w:rsid w:val="00954B6C"/>
    <w:rsid w:val="00954F51"/>
    <w:rsid w:val="00955054"/>
    <w:rsid w:val="0095551E"/>
    <w:rsid w:val="00957507"/>
    <w:rsid w:val="009615BA"/>
    <w:rsid w:val="00962032"/>
    <w:rsid w:val="009633CE"/>
    <w:rsid w:val="00963C6E"/>
    <w:rsid w:val="00966B9E"/>
    <w:rsid w:val="009759FF"/>
    <w:rsid w:val="009761D3"/>
    <w:rsid w:val="00977AC7"/>
    <w:rsid w:val="00977EFE"/>
    <w:rsid w:val="00980C79"/>
    <w:rsid w:val="00980E9A"/>
    <w:rsid w:val="009815F3"/>
    <w:rsid w:val="00982099"/>
    <w:rsid w:val="0098353D"/>
    <w:rsid w:val="00983C02"/>
    <w:rsid w:val="009842C0"/>
    <w:rsid w:val="0098679A"/>
    <w:rsid w:val="00987A1B"/>
    <w:rsid w:val="009900A7"/>
    <w:rsid w:val="00990E65"/>
    <w:rsid w:val="00996146"/>
    <w:rsid w:val="00996609"/>
    <w:rsid w:val="009A04C6"/>
    <w:rsid w:val="009A26BA"/>
    <w:rsid w:val="009A42DC"/>
    <w:rsid w:val="009A7B31"/>
    <w:rsid w:val="009B0FA8"/>
    <w:rsid w:val="009B2828"/>
    <w:rsid w:val="009B2870"/>
    <w:rsid w:val="009B2C32"/>
    <w:rsid w:val="009B420E"/>
    <w:rsid w:val="009B4AB1"/>
    <w:rsid w:val="009B7F1D"/>
    <w:rsid w:val="009C2945"/>
    <w:rsid w:val="009C3ACF"/>
    <w:rsid w:val="009C7052"/>
    <w:rsid w:val="009D0B8F"/>
    <w:rsid w:val="009D128D"/>
    <w:rsid w:val="009D2CF8"/>
    <w:rsid w:val="009D47ED"/>
    <w:rsid w:val="009D6E37"/>
    <w:rsid w:val="009E0A25"/>
    <w:rsid w:val="009E2B9D"/>
    <w:rsid w:val="009E5D5A"/>
    <w:rsid w:val="009E6BD0"/>
    <w:rsid w:val="009E78C8"/>
    <w:rsid w:val="009E7FA9"/>
    <w:rsid w:val="009F076D"/>
    <w:rsid w:val="009F08B9"/>
    <w:rsid w:val="009F2F04"/>
    <w:rsid w:val="009F3982"/>
    <w:rsid w:val="009F4CD6"/>
    <w:rsid w:val="009F6835"/>
    <w:rsid w:val="009F6C7E"/>
    <w:rsid w:val="009F7540"/>
    <w:rsid w:val="00A00975"/>
    <w:rsid w:val="00A01956"/>
    <w:rsid w:val="00A035B8"/>
    <w:rsid w:val="00A03A14"/>
    <w:rsid w:val="00A05B77"/>
    <w:rsid w:val="00A0625D"/>
    <w:rsid w:val="00A16259"/>
    <w:rsid w:val="00A17EFA"/>
    <w:rsid w:val="00A21123"/>
    <w:rsid w:val="00A22E0C"/>
    <w:rsid w:val="00A23C33"/>
    <w:rsid w:val="00A27314"/>
    <w:rsid w:val="00A32C36"/>
    <w:rsid w:val="00A33830"/>
    <w:rsid w:val="00A34EF0"/>
    <w:rsid w:val="00A3576A"/>
    <w:rsid w:val="00A40987"/>
    <w:rsid w:val="00A421A0"/>
    <w:rsid w:val="00A4608A"/>
    <w:rsid w:val="00A473CE"/>
    <w:rsid w:val="00A55DAF"/>
    <w:rsid w:val="00A619F8"/>
    <w:rsid w:val="00A630B0"/>
    <w:rsid w:val="00A63939"/>
    <w:rsid w:val="00A70252"/>
    <w:rsid w:val="00A7296B"/>
    <w:rsid w:val="00A732EB"/>
    <w:rsid w:val="00A757DD"/>
    <w:rsid w:val="00A7599E"/>
    <w:rsid w:val="00A75EED"/>
    <w:rsid w:val="00A773D0"/>
    <w:rsid w:val="00A80447"/>
    <w:rsid w:val="00A81C2D"/>
    <w:rsid w:val="00A82206"/>
    <w:rsid w:val="00A8364D"/>
    <w:rsid w:val="00A846F0"/>
    <w:rsid w:val="00A861B4"/>
    <w:rsid w:val="00A87F2B"/>
    <w:rsid w:val="00A90064"/>
    <w:rsid w:val="00A90972"/>
    <w:rsid w:val="00A90D5F"/>
    <w:rsid w:val="00A9106E"/>
    <w:rsid w:val="00A91E34"/>
    <w:rsid w:val="00A9247A"/>
    <w:rsid w:val="00A92C41"/>
    <w:rsid w:val="00A93E98"/>
    <w:rsid w:val="00A947AB"/>
    <w:rsid w:val="00A95BE4"/>
    <w:rsid w:val="00A961BD"/>
    <w:rsid w:val="00A97EAF"/>
    <w:rsid w:val="00A97EB4"/>
    <w:rsid w:val="00AA0409"/>
    <w:rsid w:val="00AA0802"/>
    <w:rsid w:val="00AA17E5"/>
    <w:rsid w:val="00AA2592"/>
    <w:rsid w:val="00AA3D18"/>
    <w:rsid w:val="00AA3F5F"/>
    <w:rsid w:val="00AA3F7B"/>
    <w:rsid w:val="00AA50F1"/>
    <w:rsid w:val="00AA6445"/>
    <w:rsid w:val="00AA6C8D"/>
    <w:rsid w:val="00AA76E3"/>
    <w:rsid w:val="00AB232E"/>
    <w:rsid w:val="00AB3527"/>
    <w:rsid w:val="00AB369D"/>
    <w:rsid w:val="00AB7689"/>
    <w:rsid w:val="00AB7A46"/>
    <w:rsid w:val="00AC0344"/>
    <w:rsid w:val="00AC3634"/>
    <w:rsid w:val="00AD2366"/>
    <w:rsid w:val="00AD3E9B"/>
    <w:rsid w:val="00AD59EE"/>
    <w:rsid w:val="00AD63DE"/>
    <w:rsid w:val="00AD7E4F"/>
    <w:rsid w:val="00AE0D6A"/>
    <w:rsid w:val="00AE144F"/>
    <w:rsid w:val="00AE3F60"/>
    <w:rsid w:val="00AE4399"/>
    <w:rsid w:val="00AE43AB"/>
    <w:rsid w:val="00AE4C1E"/>
    <w:rsid w:val="00AE55E0"/>
    <w:rsid w:val="00AE656B"/>
    <w:rsid w:val="00AE688E"/>
    <w:rsid w:val="00AE7303"/>
    <w:rsid w:val="00AF4803"/>
    <w:rsid w:val="00AF616E"/>
    <w:rsid w:val="00B02222"/>
    <w:rsid w:val="00B04CE0"/>
    <w:rsid w:val="00B13DCF"/>
    <w:rsid w:val="00B16444"/>
    <w:rsid w:val="00B17102"/>
    <w:rsid w:val="00B2049C"/>
    <w:rsid w:val="00B231BF"/>
    <w:rsid w:val="00B23818"/>
    <w:rsid w:val="00B278A3"/>
    <w:rsid w:val="00B312BB"/>
    <w:rsid w:val="00B314A4"/>
    <w:rsid w:val="00B32F03"/>
    <w:rsid w:val="00B3483A"/>
    <w:rsid w:val="00B34C09"/>
    <w:rsid w:val="00B40869"/>
    <w:rsid w:val="00B46C28"/>
    <w:rsid w:val="00B53B88"/>
    <w:rsid w:val="00B53E6B"/>
    <w:rsid w:val="00B5410E"/>
    <w:rsid w:val="00B54D8A"/>
    <w:rsid w:val="00B57F46"/>
    <w:rsid w:val="00B60D29"/>
    <w:rsid w:val="00B620E9"/>
    <w:rsid w:val="00B6446F"/>
    <w:rsid w:val="00B66388"/>
    <w:rsid w:val="00B66EEC"/>
    <w:rsid w:val="00B73784"/>
    <w:rsid w:val="00B74645"/>
    <w:rsid w:val="00B773E3"/>
    <w:rsid w:val="00B8035E"/>
    <w:rsid w:val="00B82226"/>
    <w:rsid w:val="00B83D70"/>
    <w:rsid w:val="00B87DC2"/>
    <w:rsid w:val="00B92187"/>
    <w:rsid w:val="00B94597"/>
    <w:rsid w:val="00B964D0"/>
    <w:rsid w:val="00B97979"/>
    <w:rsid w:val="00B97AFF"/>
    <w:rsid w:val="00BA0EA5"/>
    <w:rsid w:val="00BA46F9"/>
    <w:rsid w:val="00BA4AA5"/>
    <w:rsid w:val="00BA536F"/>
    <w:rsid w:val="00BB13F7"/>
    <w:rsid w:val="00BB3AC9"/>
    <w:rsid w:val="00BB3C28"/>
    <w:rsid w:val="00BB5BA3"/>
    <w:rsid w:val="00BC24F9"/>
    <w:rsid w:val="00BC421C"/>
    <w:rsid w:val="00BC7256"/>
    <w:rsid w:val="00BD206C"/>
    <w:rsid w:val="00BD27AD"/>
    <w:rsid w:val="00BD4431"/>
    <w:rsid w:val="00BD45B5"/>
    <w:rsid w:val="00BD4B40"/>
    <w:rsid w:val="00BD4D59"/>
    <w:rsid w:val="00BD585E"/>
    <w:rsid w:val="00BD78A2"/>
    <w:rsid w:val="00BD7E17"/>
    <w:rsid w:val="00BE026C"/>
    <w:rsid w:val="00BE29D2"/>
    <w:rsid w:val="00BE2A20"/>
    <w:rsid w:val="00BE2C43"/>
    <w:rsid w:val="00BE4E73"/>
    <w:rsid w:val="00BE52F5"/>
    <w:rsid w:val="00BE6DEB"/>
    <w:rsid w:val="00BF1C13"/>
    <w:rsid w:val="00BF1FB6"/>
    <w:rsid w:val="00BF2A65"/>
    <w:rsid w:val="00BF4540"/>
    <w:rsid w:val="00BF766E"/>
    <w:rsid w:val="00BF77B4"/>
    <w:rsid w:val="00BF79C2"/>
    <w:rsid w:val="00BF7F39"/>
    <w:rsid w:val="00C00C13"/>
    <w:rsid w:val="00C00E0F"/>
    <w:rsid w:val="00C020B7"/>
    <w:rsid w:val="00C04643"/>
    <w:rsid w:val="00C05106"/>
    <w:rsid w:val="00C05114"/>
    <w:rsid w:val="00C0549E"/>
    <w:rsid w:val="00C07C37"/>
    <w:rsid w:val="00C1006A"/>
    <w:rsid w:val="00C11243"/>
    <w:rsid w:val="00C125B8"/>
    <w:rsid w:val="00C12E71"/>
    <w:rsid w:val="00C133A9"/>
    <w:rsid w:val="00C133B3"/>
    <w:rsid w:val="00C14443"/>
    <w:rsid w:val="00C14B60"/>
    <w:rsid w:val="00C15F11"/>
    <w:rsid w:val="00C204A5"/>
    <w:rsid w:val="00C22EAF"/>
    <w:rsid w:val="00C23B37"/>
    <w:rsid w:val="00C24748"/>
    <w:rsid w:val="00C25F4E"/>
    <w:rsid w:val="00C3282C"/>
    <w:rsid w:val="00C3408B"/>
    <w:rsid w:val="00C41041"/>
    <w:rsid w:val="00C4146B"/>
    <w:rsid w:val="00C414C3"/>
    <w:rsid w:val="00C41F23"/>
    <w:rsid w:val="00C42BCF"/>
    <w:rsid w:val="00C4312D"/>
    <w:rsid w:val="00C4329D"/>
    <w:rsid w:val="00C46356"/>
    <w:rsid w:val="00C47602"/>
    <w:rsid w:val="00C512E6"/>
    <w:rsid w:val="00C52421"/>
    <w:rsid w:val="00C52564"/>
    <w:rsid w:val="00C532E2"/>
    <w:rsid w:val="00C5494D"/>
    <w:rsid w:val="00C57AC1"/>
    <w:rsid w:val="00C612D6"/>
    <w:rsid w:val="00C61AEE"/>
    <w:rsid w:val="00C61D8A"/>
    <w:rsid w:val="00C672A5"/>
    <w:rsid w:val="00C70D89"/>
    <w:rsid w:val="00C747B0"/>
    <w:rsid w:val="00C8077A"/>
    <w:rsid w:val="00C80BA7"/>
    <w:rsid w:val="00C81378"/>
    <w:rsid w:val="00C81F91"/>
    <w:rsid w:val="00C82170"/>
    <w:rsid w:val="00C82A21"/>
    <w:rsid w:val="00C874F7"/>
    <w:rsid w:val="00C8798F"/>
    <w:rsid w:val="00C87BF0"/>
    <w:rsid w:val="00C93090"/>
    <w:rsid w:val="00C9558B"/>
    <w:rsid w:val="00C9564F"/>
    <w:rsid w:val="00C97817"/>
    <w:rsid w:val="00CA184E"/>
    <w:rsid w:val="00CA3346"/>
    <w:rsid w:val="00CA43F5"/>
    <w:rsid w:val="00CA5D9A"/>
    <w:rsid w:val="00CA62F0"/>
    <w:rsid w:val="00CB034B"/>
    <w:rsid w:val="00CB0731"/>
    <w:rsid w:val="00CB2B7E"/>
    <w:rsid w:val="00CB356C"/>
    <w:rsid w:val="00CB3A0F"/>
    <w:rsid w:val="00CC3615"/>
    <w:rsid w:val="00CC5082"/>
    <w:rsid w:val="00CC5B01"/>
    <w:rsid w:val="00CC6CE0"/>
    <w:rsid w:val="00CC6DA0"/>
    <w:rsid w:val="00CD0002"/>
    <w:rsid w:val="00CD14B3"/>
    <w:rsid w:val="00CD16E9"/>
    <w:rsid w:val="00CD214A"/>
    <w:rsid w:val="00CD3233"/>
    <w:rsid w:val="00CD7DA6"/>
    <w:rsid w:val="00CE105C"/>
    <w:rsid w:val="00CE53A2"/>
    <w:rsid w:val="00CE7374"/>
    <w:rsid w:val="00CF21E2"/>
    <w:rsid w:val="00CF23E3"/>
    <w:rsid w:val="00CF36EB"/>
    <w:rsid w:val="00CF4C7F"/>
    <w:rsid w:val="00CF6453"/>
    <w:rsid w:val="00CF6F28"/>
    <w:rsid w:val="00D01584"/>
    <w:rsid w:val="00D01786"/>
    <w:rsid w:val="00D04B33"/>
    <w:rsid w:val="00D04C5A"/>
    <w:rsid w:val="00D07EC1"/>
    <w:rsid w:val="00D146E0"/>
    <w:rsid w:val="00D15F4B"/>
    <w:rsid w:val="00D16048"/>
    <w:rsid w:val="00D16CA6"/>
    <w:rsid w:val="00D170F5"/>
    <w:rsid w:val="00D17CDB"/>
    <w:rsid w:val="00D20E99"/>
    <w:rsid w:val="00D21254"/>
    <w:rsid w:val="00D21973"/>
    <w:rsid w:val="00D22BA8"/>
    <w:rsid w:val="00D2571B"/>
    <w:rsid w:val="00D308D9"/>
    <w:rsid w:val="00D31599"/>
    <w:rsid w:val="00D32644"/>
    <w:rsid w:val="00D34F0E"/>
    <w:rsid w:val="00D356E6"/>
    <w:rsid w:val="00D377DE"/>
    <w:rsid w:val="00D4056E"/>
    <w:rsid w:val="00D41332"/>
    <w:rsid w:val="00D43315"/>
    <w:rsid w:val="00D441E1"/>
    <w:rsid w:val="00D44E2D"/>
    <w:rsid w:val="00D457DC"/>
    <w:rsid w:val="00D47EC0"/>
    <w:rsid w:val="00D50594"/>
    <w:rsid w:val="00D51FD3"/>
    <w:rsid w:val="00D52C49"/>
    <w:rsid w:val="00D536BB"/>
    <w:rsid w:val="00D53AED"/>
    <w:rsid w:val="00D61541"/>
    <w:rsid w:val="00D61692"/>
    <w:rsid w:val="00D61B84"/>
    <w:rsid w:val="00D630FF"/>
    <w:rsid w:val="00D6347D"/>
    <w:rsid w:val="00D6489E"/>
    <w:rsid w:val="00D72807"/>
    <w:rsid w:val="00D72C24"/>
    <w:rsid w:val="00D737D4"/>
    <w:rsid w:val="00D769C8"/>
    <w:rsid w:val="00D769D2"/>
    <w:rsid w:val="00D805E2"/>
    <w:rsid w:val="00D81856"/>
    <w:rsid w:val="00D822F9"/>
    <w:rsid w:val="00D8378A"/>
    <w:rsid w:val="00D83D30"/>
    <w:rsid w:val="00D84ABD"/>
    <w:rsid w:val="00D850F4"/>
    <w:rsid w:val="00D85D5A"/>
    <w:rsid w:val="00D9583F"/>
    <w:rsid w:val="00D96216"/>
    <w:rsid w:val="00DA0ECF"/>
    <w:rsid w:val="00DA1259"/>
    <w:rsid w:val="00DA3ACA"/>
    <w:rsid w:val="00DA3B66"/>
    <w:rsid w:val="00DA4938"/>
    <w:rsid w:val="00DA6672"/>
    <w:rsid w:val="00DA73BF"/>
    <w:rsid w:val="00DB236F"/>
    <w:rsid w:val="00DB5035"/>
    <w:rsid w:val="00DB666F"/>
    <w:rsid w:val="00DB6AA8"/>
    <w:rsid w:val="00DC0F4A"/>
    <w:rsid w:val="00DC102E"/>
    <w:rsid w:val="00DC1918"/>
    <w:rsid w:val="00DC608A"/>
    <w:rsid w:val="00DC61CF"/>
    <w:rsid w:val="00DD1262"/>
    <w:rsid w:val="00DD1CBA"/>
    <w:rsid w:val="00DD647D"/>
    <w:rsid w:val="00DD7262"/>
    <w:rsid w:val="00DE0CCA"/>
    <w:rsid w:val="00DE0F2D"/>
    <w:rsid w:val="00DE1D5B"/>
    <w:rsid w:val="00DE1FD8"/>
    <w:rsid w:val="00DE2682"/>
    <w:rsid w:val="00DE2A80"/>
    <w:rsid w:val="00DE3C1F"/>
    <w:rsid w:val="00DE41EB"/>
    <w:rsid w:val="00DF1799"/>
    <w:rsid w:val="00DF2AA6"/>
    <w:rsid w:val="00DF4ACC"/>
    <w:rsid w:val="00DF5472"/>
    <w:rsid w:val="00DF60E1"/>
    <w:rsid w:val="00E02737"/>
    <w:rsid w:val="00E02DD1"/>
    <w:rsid w:val="00E02E09"/>
    <w:rsid w:val="00E030A3"/>
    <w:rsid w:val="00E03AA2"/>
    <w:rsid w:val="00E0514B"/>
    <w:rsid w:val="00E057EF"/>
    <w:rsid w:val="00E05D74"/>
    <w:rsid w:val="00E063C4"/>
    <w:rsid w:val="00E074F3"/>
    <w:rsid w:val="00E10239"/>
    <w:rsid w:val="00E10473"/>
    <w:rsid w:val="00E11124"/>
    <w:rsid w:val="00E126D3"/>
    <w:rsid w:val="00E127F8"/>
    <w:rsid w:val="00E12C1C"/>
    <w:rsid w:val="00E14141"/>
    <w:rsid w:val="00E1543F"/>
    <w:rsid w:val="00E159A7"/>
    <w:rsid w:val="00E160EF"/>
    <w:rsid w:val="00E16A5E"/>
    <w:rsid w:val="00E17DD6"/>
    <w:rsid w:val="00E2081B"/>
    <w:rsid w:val="00E20CBA"/>
    <w:rsid w:val="00E2319A"/>
    <w:rsid w:val="00E23672"/>
    <w:rsid w:val="00E23AD3"/>
    <w:rsid w:val="00E23D10"/>
    <w:rsid w:val="00E27E24"/>
    <w:rsid w:val="00E3079C"/>
    <w:rsid w:val="00E30C5A"/>
    <w:rsid w:val="00E330C2"/>
    <w:rsid w:val="00E33189"/>
    <w:rsid w:val="00E3459B"/>
    <w:rsid w:val="00E348C3"/>
    <w:rsid w:val="00E44D50"/>
    <w:rsid w:val="00E46F1B"/>
    <w:rsid w:val="00E47580"/>
    <w:rsid w:val="00E50F23"/>
    <w:rsid w:val="00E50F97"/>
    <w:rsid w:val="00E51FBC"/>
    <w:rsid w:val="00E5299C"/>
    <w:rsid w:val="00E54A77"/>
    <w:rsid w:val="00E5596C"/>
    <w:rsid w:val="00E57556"/>
    <w:rsid w:val="00E61C53"/>
    <w:rsid w:val="00E64A3E"/>
    <w:rsid w:val="00E65698"/>
    <w:rsid w:val="00E66832"/>
    <w:rsid w:val="00E66F7E"/>
    <w:rsid w:val="00E74560"/>
    <w:rsid w:val="00E8062E"/>
    <w:rsid w:val="00E80D35"/>
    <w:rsid w:val="00E81125"/>
    <w:rsid w:val="00E81291"/>
    <w:rsid w:val="00E85D56"/>
    <w:rsid w:val="00E86017"/>
    <w:rsid w:val="00E87092"/>
    <w:rsid w:val="00E8731F"/>
    <w:rsid w:val="00E8735F"/>
    <w:rsid w:val="00E878DF"/>
    <w:rsid w:val="00E87F71"/>
    <w:rsid w:val="00E9034D"/>
    <w:rsid w:val="00E90B8F"/>
    <w:rsid w:val="00E9138A"/>
    <w:rsid w:val="00E929B8"/>
    <w:rsid w:val="00E9444A"/>
    <w:rsid w:val="00E96117"/>
    <w:rsid w:val="00E96595"/>
    <w:rsid w:val="00E96CBE"/>
    <w:rsid w:val="00EA0F7C"/>
    <w:rsid w:val="00EA1592"/>
    <w:rsid w:val="00EA1937"/>
    <w:rsid w:val="00EA1D05"/>
    <w:rsid w:val="00EA2347"/>
    <w:rsid w:val="00EA5949"/>
    <w:rsid w:val="00EA623B"/>
    <w:rsid w:val="00EA6D17"/>
    <w:rsid w:val="00EA7695"/>
    <w:rsid w:val="00EB119E"/>
    <w:rsid w:val="00EB220A"/>
    <w:rsid w:val="00EB37B7"/>
    <w:rsid w:val="00EB4DFF"/>
    <w:rsid w:val="00EB4EC7"/>
    <w:rsid w:val="00EB576A"/>
    <w:rsid w:val="00EB59C7"/>
    <w:rsid w:val="00EB5D4C"/>
    <w:rsid w:val="00EB6CB5"/>
    <w:rsid w:val="00EB77BD"/>
    <w:rsid w:val="00EB78CB"/>
    <w:rsid w:val="00EC06D0"/>
    <w:rsid w:val="00EC27B8"/>
    <w:rsid w:val="00ED0C50"/>
    <w:rsid w:val="00ED1563"/>
    <w:rsid w:val="00ED169C"/>
    <w:rsid w:val="00ED1D30"/>
    <w:rsid w:val="00ED3D2D"/>
    <w:rsid w:val="00ED3EB0"/>
    <w:rsid w:val="00ED48A9"/>
    <w:rsid w:val="00ED5140"/>
    <w:rsid w:val="00ED5878"/>
    <w:rsid w:val="00ED79E9"/>
    <w:rsid w:val="00ED7F2B"/>
    <w:rsid w:val="00EE070A"/>
    <w:rsid w:val="00EE2CDA"/>
    <w:rsid w:val="00EE2F32"/>
    <w:rsid w:val="00EE519B"/>
    <w:rsid w:val="00EE5311"/>
    <w:rsid w:val="00EE68B0"/>
    <w:rsid w:val="00EF2637"/>
    <w:rsid w:val="00EF28B7"/>
    <w:rsid w:val="00EF2DF3"/>
    <w:rsid w:val="00EF5FA0"/>
    <w:rsid w:val="00EF7983"/>
    <w:rsid w:val="00EF7A2A"/>
    <w:rsid w:val="00F028AE"/>
    <w:rsid w:val="00F035A7"/>
    <w:rsid w:val="00F06366"/>
    <w:rsid w:val="00F07B26"/>
    <w:rsid w:val="00F12158"/>
    <w:rsid w:val="00F125AA"/>
    <w:rsid w:val="00F1452C"/>
    <w:rsid w:val="00F15B09"/>
    <w:rsid w:val="00F17573"/>
    <w:rsid w:val="00F17FDF"/>
    <w:rsid w:val="00F21107"/>
    <w:rsid w:val="00F27CFC"/>
    <w:rsid w:val="00F327EA"/>
    <w:rsid w:val="00F3327F"/>
    <w:rsid w:val="00F36ABF"/>
    <w:rsid w:val="00F421F8"/>
    <w:rsid w:val="00F4233D"/>
    <w:rsid w:val="00F425E2"/>
    <w:rsid w:val="00F44D53"/>
    <w:rsid w:val="00F46BCD"/>
    <w:rsid w:val="00F47727"/>
    <w:rsid w:val="00F47E4C"/>
    <w:rsid w:val="00F5028F"/>
    <w:rsid w:val="00F5184A"/>
    <w:rsid w:val="00F51DC7"/>
    <w:rsid w:val="00F53353"/>
    <w:rsid w:val="00F56054"/>
    <w:rsid w:val="00F56A6B"/>
    <w:rsid w:val="00F6011F"/>
    <w:rsid w:val="00F60383"/>
    <w:rsid w:val="00F6097D"/>
    <w:rsid w:val="00F6191A"/>
    <w:rsid w:val="00F628BF"/>
    <w:rsid w:val="00F64846"/>
    <w:rsid w:val="00F671C0"/>
    <w:rsid w:val="00F6770D"/>
    <w:rsid w:val="00F70420"/>
    <w:rsid w:val="00F71892"/>
    <w:rsid w:val="00F75F65"/>
    <w:rsid w:val="00F7615A"/>
    <w:rsid w:val="00F8137F"/>
    <w:rsid w:val="00F830E7"/>
    <w:rsid w:val="00F85043"/>
    <w:rsid w:val="00F85154"/>
    <w:rsid w:val="00F851BC"/>
    <w:rsid w:val="00F8799F"/>
    <w:rsid w:val="00F90C9A"/>
    <w:rsid w:val="00F91266"/>
    <w:rsid w:val="00F916D9"/>
    <w:rsid w:val="00F91C04"/>
    <w:rsid w:val="00F923F6"/>
    <w:rsid w:val="00F93B42"/>
    <w:rsid w:val="00F95353"/>
    <w:rsid w:val="00F95D21"/>
    <w:rsid w:val="00F96EEC"/>
    <w:rsid w:val="00F972ED"/>
    <w:rsid w:val="00F97C40"/>
    <w:rsid w:val="00FA035F"/>
    <w:rsid w:val="00FA03BB"/>
    <w:rsid w:val="00FA0561"/>
    <w:rsid w:val="00FA296B"/>
    <w:rsid w:val="00FA2E77"/>
    <w:rsid w:val="00FA6773"/>
    <w:rsid w:val="00FA6A35"/>
    <w:rsid w:val="00FA7694"/>
    <w:rsid w:val="00FA7BC3"/>
    <w:rsid w:val="00FB5225"/>
    <w:rsid w:val="00FB6CBC"/>
    <w:rsid w:val="00FC2353"/>
    <w:rsid w:val="00FC2C62"/>
    <w:rsid w:val="00FD0DC8"/>
    <w:rsid w:val="00FD60A4"/>
    <w:rsid w:val="00FD7974"/>
    <w:rsid w:val="00FE1283"/>
    <w:rsid w:val="00FE241D"/>
    <w:rsid w:val="00FE2586"/>
    <w:rsid w:val="00FE37EF"/>
    <w:rsid w:val="00FE4390"/>
    <w:rsid w:val="00FE5662"/>
    <w:rsid w:val="00FF181D"/>
    <w:rsid w:val="00FF2C3F"/>
    <w:rsid w:val="00FF39DE"/>
    <w:rsid w:val="00FF4325"/>
    <w:rsid w:val="00FF4CFB"/>
    <w:rsid w:val="00FF79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8954C-96EA-4468-BDCF-F7D22CC8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D27"/>
    <w:rPr>
      <w:color w:val="0563C1" w:themeColor="hyperlink"/>
      <w:u w:val="single"/>
    </w:rPr>
  </w:style>
  <w:style w:type="paragraph" w:customStyle="1" w:styleId="Default">
    <w:name w:val="Default"/>
    <w:rsid w:val="000A4D2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F683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3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331"/>
  </w:style>
  <w:style w:type="paragraph" w:styleId="Footer">
    <w:name w:val="footer"/>
    <w:basedOn w:val="Normal"/>
    <w:link w:val="FooterChar"/>
    <w:uiPriority w:val="99"/>
    <w:unhideWhenUsed/>
    <w:rsid w:val="00013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331"/>
  </w:style>
  <w:style w:type="paragraph" w:styleId="ListParagraph">
    <w:name w:val="List Paragraph"/>
    <w:basedOn w:val="Normal"/>
    <w:uiPriority w:val="34"/>
    <w:qFormat/>
    <w:rsid w:val="00A80447"/>
    <w:pPr>
      <w:ind w:left="720"/>
      <w:contextualSpacing/>
    </w:pPr>
  </w:style>
  <w:style w:type="paragraph" w:styleId="BalloonText">
    <w:name w:val="Balloon Text"/>
    <w:basedOn w:val="Normal"/>
    <w:link w:val="BalloonTextChar"/>
    <w:uiPriority w:val="99"/>
    <w:semiHidden/>
    <w:unhideWhenUsed/>
    <w:rsid w:val="008E7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386"/>
    <w:rPr>
      <w:rFonts w:ascii="Tahoma" w:hAnsi="Tahoma" w:cs="Tahoma"/>
      <w:sz w:val="16"/>
      <w:szCs w:val="16"/>
    </w:rPr>
  </w:style>
  <w:style w:type="character" w:styleId="Emphasis">
    <w:name w:val="Emphasis"/>
    <w:basedOn w:val="DefaultParagraphFont"/>
    <w:uiPriority w:val="20"/>
    <w:qFormat/>
    <w:rsid w:val="006E3F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3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kunletula@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kpe\Documents\Bluetooth%20Exchange%20Folder\ojatul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kpe\Documents\Bluetooth%20Exchange%20Folder\ojatul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Sheet1!$L$27:$Q$27</c:f>
              <c:strCache>
                <c:ptCount val="6"/>
                <c:pt idx="0">
                  <c:v>Moisture</c:v>
                </c:pt>
                <c:pt idx="1">
                  <c:v>crude Protein</c:v>
                </c:pt>
                <c:pt idx="2">
                  <c:v>Ash</c:v>
                </c:pt>
                <c:pt idx="3">
                  <c:v>Crude Fibre</c:v>
                </c:pt>
                <c:pt idx="4">
                  <c:v>Fat</c:v>
                </c:pt>
                <c:pt idx="5">
                  <c:v>Carbohydrate</c:v>
                </c:pt>
              </c:strCache>
            </c:strRef>
          </c:cat>
          <c:val>
            <c:numRef>
              <c:f>Sheet1!$L$28:$Q$28</c:f>
              <c:numCache>
                <c:formatCode>General</c:formatCode>
                <c:ptCount val="6"/>
                <c:pt idx="0">
                  <c:v>6.7700000000000014</c:v>
                </c:pt>
                <c:pt idx="1">
                  <c:v>5.67</c:v>
                </c:pt>
                <c:pt idx="2">
                  <c:v>21.1</c:v>
                </c:pt>
                <c:pt idx="3">
                  <c:v>9.26</c:v>
                </c:pt>
                <c:pt idx="4">
                  <c:v>6.1199999999999966</c:v>
                </c:pt>
                <c:pt idx="5">
                  <c:v>56.1</c:v>
                </c:pt>
              </c:numCache>
            </c:numRef>
          </c:val>
          <c:extLst xmlns:c16r2="http://schemas.microsoft.com/office/drawing/2015/06/chart">
            <c:ext xmlns:c16="http://schemas.microsoft.com/office/drawing/2014/chart" uri="{C3380CC4-5D6E-409C-BE32-E72D297353CC}">
              <c16:uniqueId val="{00000000-04EA-417D-B368-79D99EC6C341}"/>
            </c:ext>
          </c:extLst>
        </c:ser>
        <c:dLbls>
          <c:showLegendKey val="0"/>
          <c:showVal val="0"/>
          <c:showCatName val="0"/>
          <c:showSerName val="0"/>
          <c:showPercent val="0"/>
          <c:showBubbleSize val="0"/>
        </c:dLbls>
        <c:gapWidth val="150"/>
        <c:shape val="box"/>
        <c:axId val="228637512"/>
        <c:axId val="228635944"/>
        <c:axId val="0"/>
      </c:bar3DChart>
      <c:catAx>
        <c:axId val="2286375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 Dry Matter</a:t>
                </a:r>
              </a:p>
            </c:rich>
          </c:tx>
          <c:overlay val="0"/>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28635944"/>
        <c:crosses val="autoZero"/>
        <c:auto val="1"/>
        <c:lblAlgn val="ctr"/>
        <c:lblOffset val="100"/>
        <c:noMultiLvlLbl val="0"/>
      </c:catAx>
      <c:valAx>
        <c:axId val="2286359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Proximate Content (g/100g)</a:t>
                </a:r>
              </a:p>
            </c:rich>
          </c:tx>
          <c:overlay val="0"/>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286375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Sheet1!$M$8</c:f>
              <c:strCache>
                <c:ptCount val="1"/>
                <c:pt idx="0">
                  <c:v>Ethanol Extract</c:v>
                </c:pt>
              </c:strCache>
            </c:strRef>
          </c:tx>
          <c:spPr>
            <a:solidFill>
              <a:schemeClr val="accent1"/>
            </a:solidFill>
            <a:ln>
              <a:noFill/>
            </a:ln>
            <a:effectLst/>
          </c:spPr>
          <c:invertIfNegative val="0"/>
          <c:dPt>
            <c:idx val="0"/>
            <c:invertIfNegative val="0"/>
            <c:bubble3D val="0"/>
            <c:spPr>
              <a:solidFill>
                <a:schemeClr val="tx1"/>
              </a:solidFill>
              <a:ln>
                <a:noFill/>
              </a:ln>
              <a:effectLst/>
            </c:spPr>
            <c:extLst xmlns:c16r2="http://schemas.microsoft.com/office/drawing/2015/06/chart">
              <c:ext xmlns:c16="http://schemas.microsoft.com/office/drawing/2014/chart" uri="{C3380CC4-5D6E-409C-BE32-E72D297353CC}">
                <c16:uniqueId val="{00000001-059F-438E-BCA4-AA98C788CA1B}"/>
              </c:ext>
            </c:extLst>
          </c:dPt>
          <c:cat>
            <c:strRef>
              <c:f>(Sheet1!$L$9,Sheet1!$L$11:$L$16)</c:f>
              <c:strCache>
                <c:ptCount val="7"/>
                <c:pt idx="0">
                  <c:v>Ascorbic Acids</c:v>
                </c:pt>
                <c:pt idx="1">
                  <c:v>HRSA</c:v>
                </c:pt>
                <c:pt idx="2">
                  <c:v>NO</c:v>
                </c:pt>
                <c:pt idx="3">
                  <c:v>SSA</c:v>
                </c:pt>
                <c:pt idx="4">
                  <c:v>FRAP</c:v>
                </c:pt>
                <c:pt idx="5">
                  <c:v>HPSA</c:v>
                </c:pt>
                <c:pt idx="6">
                  <c:v>DPPH</c:v>
                </c:pt>
              </c:strCache>
              <c:extLst xmlns:c16r2="http://schemas.microsoft.com/office/drawing/2015/06/chart"/>
            </c:strRef>
          </c:cat>
          <c:val>
            <c:numRef>
              <c:f>(Sheet1!$M$9,Sheet1!$M$11:$M$16)</c:f>
              <c:numCache>
                <c:formatCode>General</c:formatCode>
                <c:ptCount val="7"/>
                <c:pt idx="0">
                  <c:v>16.23</c:v>
                </c:pt>
                <c:pt idx="1">
                  <c:v>29.1</c:v>
                </c:pt>
                <c:pt idx="2">
                  <c:v>31.419999999999987</c:v>
                </c:pt>
                <c:pt idx="3">
                  <c:v>35.120000000000012</c:v>
                </c:pt>
                <c:pt idx="4">
                  <c:v>36.14</c:v>
                </c:pt>
                <c:pt idx="5">
                  <c:v>40.18</c:v>
                </c:pt>
                <c:pt idx="6">
                  <c:v>45.220000000000013</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059F-438E-BCA4-AA98C788CA1B}"/>
            </c:ext>
          </c:extLst>
        </c:ser>
        <c:ser>
          <c:idx val="1"/>
          <c:order val="1"/>
          <c:tx>
            <c:strRef>
              <c:f>Sheet1!$N$8</c:f>
              <c:strCache>
                <c:ptCount val="1"/>
                <c:pt idx="0">
                  <c:v>Aqueous extract</c:v>
                </c:pt>
              </c:strCache>
            </c:strRef>
          </c:tx>
          <c:spPr>
            <a:solidFill>
              <a:schemeClr val="accent2"/>
            </a:solidFill>
            <a:ln>
              <a:noFill/>
            </a:ln>
            <a:effectLst/>
          </c:spPr>
          <c:invertIfNegative val="0"/>
          <c:cat>
            <c:strRef>
              <c:f>(Sheet1!$L$9,Sheet1!$L$11:$L$16)</c:f>
              <c:strCache>
                <c:ptCount val="7"/>
                <c:pt idx="0">
                  <c:v>Ascorbic Acids</c:v>
                </c:pt>
                <c:pt idx="1">
                  <c:v>HRSA</c:v>
                </c:pt>
                <c:pt idx="2">
                  <c:v>NO</c:v>
                </c:pt>
                <c:pt idx="3">
                  <c:v>SSA</c:v>
                </c:pt>
                <c:pt idx="4">
                  <c:v>FRAP</c:v>
                </c:pt>
                <c:pt idx="5">
                  <c:v>HPSA</c:v>
                </c:pt>
                <c:pt idx="6">
                  <c:v>DPPH</c:v>
                </c:pt>
              </c:strCache>
              <c:extLst xmlns:c16r2="http://schemas.microsoft.com/office/drawing/2015/06/chart"/>
            </c:strRef>
          </c:cat>
          <c:val>
            <c:numRef>
              <c:f>(Sheet1!$N$9,Sheet1!$N$11:$N$16)</c:f>
              <c:numCache>
                <c:formatCode>General</c:formatCode>
                <c:ptCount val="7"/>
                <c:pt idx="1">
                  <c:v>25.72</c:v>
                </c:pt>
                <c:pt idx="2">
                  <c:v>26.01</c:v>
                </c:pt>
                <c:pt idx="3">
                  <c:v>20.41</c:v>
                </c:pt>
                <c:pt idx="4">
                  <c:v>24.259999999999987</c:v>
                </c:pt>
                <c:pt idx="5">
                  <c:v>30.01</c:v>
                </c:pt>
                <c:pt idx="6">
                  <c:v>33.15</c:v>
                </c:pt>
              </c:numCache>
              <c:extLst xmlns:c16r2="http://schemas.microsoft.com/office/drawing/2015/06/chart"/>
            </c:numRef>
          </c:val>
          <c:extLst xmlns:c16r2="http://schemas.microsoft.com/office/drawing/2015/06/chart">
            <c:ext xmlns:c16="http://schemas.microsoft.com/office/drawing/2014/chart" uri="{C3380CC4-5D6E-409C-BE32-E72D297353CC}">
              <c16:uniqueId val="{00000003-059F-438E-BCA4-AA98C788CA1B}"/>
            </c:ext>
          </c:extLst>
        </c:ser>
        <c:dLbls>
          <c:showLegendKey val="0"/>
          <c:showVal val="0"/>
          <c:showCatName val="0"/>
          <c:showSerName val="0"/>
          <c:showPercent val="0"/>
          <c:showBubbleSize val="0"/>
        </c:dLbls>
        <c:gapWidth val="219"/>
        <c:overlap val="-27"/>
        <c:axId val="228639864"/>
        <c:axId val="228637904"/>
      </c:barChart>
      <c:catAx>
        <c:axId val="2286398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Chemicals</a:t>
                </a:r>
              </a:p>
            </c:rich>
          </c:tx>
          <c:overlay val="0"/>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28637904"/>
        <c:crosses val="autoZero"/>
        <c:auto val="1"/>
        <c:lblAlgn val="ctr"/>
        <c:lblOffset val="100"/>
        <c:noMultiLvlLbl val="0"/>
      </c:catAx>
      <c:valAx>
        <c:axId val="2286379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Level (%concentration)</a:t>
                </a:r>
              </a:p>
            </c:rich>
          </c:tx>
          <c:overlay val="0"/>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28639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5901-16B8-4559-AAAA-081E6731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7009</TotalTime>
  <Pages>23</Pages>
  <Words>6046</Words>
  <Characters>34466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Ojatula</dc:creator>
  <cp:keywords/>
  <dc:description/>
  <cp:lastModifiedBy>Dr. Ojatula</cp:lastModifiedBy>
  <cp:revision>1283</cp:revision>
  <cp:lastPrinted>2021-12-13T10:48:00Z</cp:lastPrinted>
  <dcterms:created xsi:type="dcterms:W3CDTF">2021-05-09T11:16:00Z</dcterms:created>
  <dcterms:modified xsi:type="dcterms:W3CDTF">2022-04-04T17:07:00Z</dcterms:modified>
</cp:coreProperties>
</file>