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92" w:rsidRDefault="00C57E60" w:rsidP="002027B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Screening blood TTVs seronegative donors for </w:t>
      </w:r>
      <w:r w:rsidRPr="00F27E92">
        <w:rPr>
          <w:rFonts w:ascii="Times New Roman" w:hAnsi="Times New Roman" w:cs="Times New Roman"/>
          <w:b/>
          <w:color w:val="000000" w:themeColor="text1"/>
          <w:sz w:val="24"/>
          <w:szCs w:val="24"/>
        </w:rPr>
        <w:t xml:space="preserve">variant Creutzfeldt-Jakob Disease Prion </w:t>
      </w:r>
      <w:r>
        <w:rPr>
          <w:rFonts w:ascii="Times New Roman" w:hAnsi="Times New Roman" w:cs="Times New Roman"/>
          <w:b/>
          <w:color w:val="000000" w:themeColor="text1"/>
          <w:sz w:val="24"/>
          <w:szCs w:val="24"/>
        </w:rPr>
        <w:t>is not justifiable in Nigeria</w:t>
      </w:r>
    </w:p>
    <w:p w:rsidR="00F81F9B" w:rsidRDefault="00F81F9B" w:rsidP="002027B8">
      <w:pPr>
        <w:spacing w:line="360" w:lineRule="auto"/>
        <w:jc w:val="both"/>
        <w:rPr>
          <w:rFonts w:ascii="Times New Roman" w:hAnsi="Times New Roman" w:cs="Times New Roman"/>
          <w:b/>
          <w:color w:val="000000" w:themeColor="text1"/>
          <w:sz w:val="24"/>
          <w:szCs w:val="24"/>
        </w:rPr>
      </w:pPr>
    </w:p>
    <w:p w:rsidR="00F81F9B" w:rsidRDefault="00F81F9B" w:rsidP="002027B8">
      <w:pPr>
        <w:spacing w:line="360" w:lineRule="auto"/>
        <w:jc w:val="both"/>
      </w:pPr>
      <w:r w:rsidRPr="00BC0C31">
        <w:t>M.A</w:t>
      </w:r>
      <w:r>
        <w:t>. Muhbi</w:t>
      </w:r>
      <w:r>
        <w:rPr>
          <w:vertAlign w:val="superscript"/>
        </w:rPr>
        <w:t>1</w:t>
      </w:r>
      <w:r>
        <w:t xml:space="preserve">, </w:t>
      </w:r>
      <w:r w:rsidR="00E80410">
        <w:rPr>
          <w:vertAlign w:val="superscript"/>
        </w:rPr>
        <w:t>*</w:t>
      </w:r>
      <w:r w:rsidRPr="00BC0C31">
        <w:t>Emmanuel Ifeanyi</w:t>
      </w:r>
      <w:r>
        <w:t xml:space="preserve"> Obeagu</w:t>
      </w:r>
      <w:r>
        <w:rPr>
          <w:vertAlign w:val="superscript"/>
        </w:rPr>
        <w:t>2,3</w:t>
      </w:r>
      <w:r w:rsidRPr="00BC0C31">
        <w:t xml:space="preserve">,   </w:t>
      </w:r>
      <w:r>
        <w:t>T.O. Eretan</w:t>
      </w:r>
      <w:r>
        <w:rPr>
          <w:vertAlign w:val="superscript"/>
        </w:rPr>
        <w:t>2</w:t>
      </w:r>
      <w:r>
        <w:t>, M.F. Olaniyan</w:t>
      </w:r>
      <w:r>
        <w:rPr>
          <w:vertAlign w:val="superscript"/>
        </w:rPr>
        <w:t>4</w:t>
      </w:r>
      <w:r w:rsidRPr="00BC0C31">
        <w:t xml:space="preserve"> and A.O.</w:t>
      </w:r>
      <w:r>
        <w:t xml:space="preserve"> </w:t>
      </w:r>
      <w:r w:rsidRPr="00BC0C31">
        <w:t>Hassan</w:t>
      </w:r>
      <w:r>
        <w:rPr>
          <w:vertAlign w:val="superscript"/>
        </w:rPr>
        <w:t>2</w:t>
      </w:r>
      <w:r>
        <w:t xml:space="preserve"> and Z.A. Jeremiah</w:t>
      </w:r>
    </w:p>
    <w:p w:rsidR="00F81F9B" w:rsidRDefault="00F81F9B" w:rsidP="002027B8">
      <w:pPr>
        <w:spacing w:line="360" w:lineRule="auto"/>
        <w:jc w:val="both"/>
      </w:pPr>
      <w:r>
        <w:t>1. Haematology and Blood Transfusion Science Unit, Department of Medical Laboratory Science, Edo University, Iyamho, Edo State, Nigeria</w:t>
      </w:r>
    </w:p>
    <w:p w:rsidR="00F81F9B" w:rsidRDefault="00F81F9B" w:rsidP="002027B8">
      <w:pPr>
        <w:spacing w:line="360" w:lineRule="auto"/>
        <w:jc w:val="both"/>
      </w:pPr>
      <w:r>
        <w:t>2. Department of Medical Laboratory Science, Achievers University, Owo, Ondo State, Nigeria</w:t>
      </w:r>
    </w:p>
    <w:p w:rsidR="00F81F9B" w:rsidRDefault="00F81F9B" w:rsidP="002027B8">
      <w:pPr>
        <w:spacing w:line="360" w:lineRule="auto"/>
        <w:jc w:val="both"/>
      </w:pPr>
      <w:r>
        <w:t>3. Department of Medical Laboratory Science, Imo State University, Owerri, Imo State, Nigeria</w:t>
      </w:r>
    </w:p>
    <w:p w:rsidR="00F81F9B" w:rsidRDefault="00F81F9B" w:rsidP="002027B8">
      <w:pPr>
        <w:spacing w:line="360" w:lineRule="auto"/>
        <w:jc w:val="both"/>
      </w:pPr>
      <w:r>
        <w:t>4. Department of Medical Laboratory Science, Edo University, Iyamho, Edo State, Nigeria</w:t>
      </w:r>
    </w:p>
    <w:p w:rsidR="00E80410" w:rsidRPr="00F81F9B" w:rsidRDefault="00E80410" w:rsidP="00E80410">
      <w:pPr>
        <w:spacing w:line="360" w:lineRule="auto"/>
        <w:jc w:val="center"/>
      </w:pPr>
      <w:r>
        <w:t>emmanuelobeagu@yahoo.com</w:t>
      </w:r>
    </w:p>
    <w:p w:rsidR="004C05E6" w:rsidRPr="002027B8" w:rsidRDefault="004C05E6" w:rsidP="002027B8">
      <w:pPr>
        <w:spacing w:line="360" w:lineRule="auto"/>
        <w:jc w:val="both"/>
        <w:rPr>
          <w:rFonts w:ascii="Times New Roman" w:hAnsi="Times New Roman" w:cs="Times New Roman"/>
          <w:b/>
          <w:sz w:val="24"/>
          <w:szCs w:val="24"/>
        </w:rPr>
      </w:pPr>
      <w:r w:rsidRPr="002027B8">
        <w:rPr>
          <w:rFonts w:ascii="Times New Roman" w:hAnsi="Times New Roman" w:cs="Times New Roman"/>
          <w:b/>
          <w:sz w:val="24"/>
          <w:szCs w:val="24"/>
        </w:rPr>
        <w:t>ABSTRACT</w:t>
      </w:r>
    </w:p>
    <w:p w:rsidR="002F4A84" w:rsidRDefault="004C05E6" w:rsidP="002F4A84">
      <w:pPr>
        <w:spacing w:line="360" w:lineRule="auto"/>
        <w:jc w:val="both"/>
        <w:rPr>
          <w:rFonts w:ascii="Times New Roman" w:hAnsi="Times New Roman" w:cs="Times New Roman"/>
          <w:color w:val="000000" w:themeColor="text1"/>
          <w:sz w:val="24"/>
          <w:szCs w:val="24"/>
        </w:rPr>
      </w:pPr>
      <w:r w:rsidRPr="002F4A84">
        <w:rPr>
          <w:rFonts w:ascii="Times New Roman" w:hAnsi="Times New Roman" w:cs="Times New Roman"/>
          <w:color w:val="000000" w:themeColor="text1"/>
          <w:sz w:val="24"/>
          <w:szCs w:val="24"/>
        </w:rPr>
        <w:t>T</w:t>
      </w:r>
      <w:r w:rsidR="008F73EF">
        <w:rPr>
          <w:rFonts w:ascii="Times New Roman" w:hAnsi="Times New Roman" w:cs="Times New Roman"/>
          <w:color w:val="000000" w:themeColor="text1"/>
          <w:sz w:val="24"/>
          <w:szCs w:val="24"/>
        </w:rPr>
        <w:t xml:space="preserve">he study was done </w:t>
      </w:r>
      <w:r w:rsidRPr="002F4A84">
        <w:rPr>
          <w:rFonts w:ascii="Times New Roman" w:hAnsi="Times New Roman" w:cs="Times New Roman"/>
          <w:color w:val="000000" w:themeColor="text1"/>
          <w:sz w:val="24"/>
          <w:szCs w:val="24"/>
        </w:rPr>
        <w:t>to determine the prevalence of Variant Creutzfeldt-Jakob disease prion among blood donors in Owo. The blood samples were collected from blood donors</w:t>
      </w:r>
      <w:r w:rsidR="00373796">
        <w:rPr>
          <w:rFonts w:ascii="Times New Roman" w:hAnsi="Times New Roman" w:cs="Times New Roman"/>
          <w:color w:val="000000" w:themeColor="text1"/>
          <w:sz w:val="24"/>
          <w:szCs w:val="24"/>
        </w:rPr>
        <w:t>certifed fit on account of negativity for HIV, HBsAg and HCV;</w:t>
      </w:r>
      <w:r w:rsidRPr="002F4A84">
        <w:rPr>
          <w:rFonts w:ascii="Times New Roman" w:hAnsi="Times New Roman" w:cs="Times New Roman"/>
          <w:color w:val="000000" w:themeColor="text1"/>
          <w:sz w:val="24"/>
          <w:szCs w:val="24"/>
        </w:rPr>
        <w:t xml:space="preserve"> at Federal Medical Centre Owo. </w:t>
      </w:r>
      <w:r w:rsidR="00373796">
        <w:rPr>
          <w:rFonts w:ascii="Times New Roman" w:hAnsi="Times New Roman" w:cs="Times New Roman"/>
          <w:color w:val="000000" w:themeColor="text1"/>
          <w:sz w:val="24"/>
          <w:szCs w:val="24"/>
        </w:rPr>
        <w:t>Sera of participant</w:t>
      </w:r>
      <w:r w:rsidR="008F73EF" w:rsidRPr="002F4A84">
        <w:rPr>
          <w:rFonts w:ascii="Times New Roman" w:hAnsi="Times New Roman" w:cs="Times New Roman"/>
          <w:color w:val="000000" w:themeColor="text1"/>
          <w:sz w:val="24"/>
          <w:szCs w:val="24"/>
        </w:rPr>
        <w:t>s w</w:t>
      </w:r>
      <w:r w:rsidR="00373796">
        <w:rPr>
          <w:rFonts w:ascii="Times New Roman" w:hAnsi="Times New Roman" w:cs="Times New Roman"/>
          <w:color w:val="000000" w:themeColor="text1"/>
          <w:sz w:val="24"/>
          <w:szCs w:val="24"/>
        </w:rPr>
        <w:t>ere</w:t>
      </w:r>
      <w:r w:rsidRPr="002F4A84">
        <w:rPr>
          <w:rFonts w:ascii="Times New Roman" w:hAnsi="Times New Roman" w:cs="Times New Roman"/>
          <w:color w:val="000000" w:themeColor="text1"/>
          <w:sz w:val="24"/>
          <w:szCs w:val="24"/>
        </w:rPr>
        <w:t xml:space="preserve"> </w:t>
      </w:r>
      <w:r w:rsidR="00373796">
        <w:rPr>
          <w:rFonts w:ascii="Times New Roman" w:hAnsi="Times New Roman" w:cs="Times New Roman"/>
          <w:color w:val="000000" w:themeColor="text1"/>
          <w:sz w:val="24"/>
          <w:szCs w:val="24"/>
        </w:rPr>
        <w:t>analysed</w:t>
      </w:r>
      <w:r w:rsidRPr="002F4A84">
        <w:rPr>
          <w:rFonts w:ascii="Times New Roman" w:hAnsi="Times New Roman" w:cs="Times New Roman"/>
          <w:color w:val="000000" w:themeColor="text1"/>
          <w:sz w:val="24"/>
          <w:szCs w:val="24"/>
        </w:rPr>
        <w:t xml:space="preserve"> using </w:t>
      </w:r>
      <w:r w:rsidRPr="002F4A84">
        <w:rPr>
          <w:rFonts w:ascii="Times New Roman" w:hAnsi="Times New Roman" w:cs="Times New Roman"/>
          <w:bCs/>
          <w:sz w:val="24"/>
          <w:szCs w:val="24"/>
        </w:rPr>
        <w:t>PRNP ELISA kit.</w:t>
      </w:r>
      <w:r w:rsidR="000E63B6" w:rsidRPr="000E63B6">
        <w:rPr>
          <w:rFonts w:ascii="Times New Roman" w:hAnsi="Times New Roman" w:cs="Times New Roman"/>
          <w:color w:val="000000" w:themeColor="text1"/>
          <w:sz w:val="24"/>
          <w:szCs w:val="24"/>
        </w:rPr>
        <w:t xml:space="preserve"> </w:t>
      </w:r>
      <w:r w:rsidR="000E63B6" w:rsidRPr="002F4A84">
        <w:rPr>
          <w:rFonts w:ascii="Times New Roman" w:hAnsi="Times New Roman" w:cs="Times New Roman"/>
          <w:color w:val="000000" w:themeColor="text1"/>
          <w:sz w:val="24"/>
          <w:szCs w:val="24"/>
        </w:rPr>
        <w:t>Structured questionnaire was used to obtain demographic characteristic and other relevant information for the study.</w:t>
      </w:r>
      <w:r w:rsidRPr="002F4A84">
        <w:rPr>
          <w:rFonts w:ascii="Times New Roman" w:hAnsi="Times New Roman" w:cs="Times New Roman"/>
          <w:bCs/>
          <w:sz w:val="24"/>
          <w:szCs w:val="24"/>
        </w:rPr>
        <w:t xml:space="preserve"> </w:t>
      </w:r>
      <w:r w:rsidRPr="002F4A84">
        <w:rPr>
          <w:rFonts w:ascii="Times New Roman" w:hAnsi="Times New Roman" w:cs="Times New Roman"/>
          <w:color w:val="000000" w:themeColor="text1"/>
          <w:sz w:val="24"/>
          <w:szCs w:val="24"/>
        </w:rPr>
        <w:t xml:space="preserve">Out of the ninety blood donors screened for variant Creutzfeldt –Jakob disease prion none was found to be seropositive giving overall prevalence rate of 0%. </w:t>
      </w:r>
      <w:r w:rsidR="00F90B26">
        <w:rPr>
          <w:rFonts w:ascii="Times New Roman" w:hAnsi="Times New Roman" w:cs="Times New Roman"/>
          <w:color w:val="000000" w:themeColor="text1"/>
          <w:sz w:val="24"/>
          <w:szCs w:val="24"/>
        </w:rPr>
        <w:t xml:space="preserve">Including screening for </w:t>
      </w:r>
      <w:r w:rsidR="00F90B26" w:rsidRPr="002F4A84">
        <w:rPr>
          <w:rFonts w:ascii="Times New Roman" w:hAnsi="Times New Roman" w:cs="Times New Roman"/>
          <w:color w:val="000000" w:themeColor="text1"/>
          <w:sz w:val="24"/>
          <w:szCs w:val="24"/>
        </w:rPr>
        <w:t>variant Creutzfeldt –Jakob disease</w:t>
      </w:r>
      <w:r w:rsidR="00F90B26">
        <w:rPr>
          <w:rFonts w:ascii="Times New Roman" w:hAnsi="Times New Roman" w:cs="Times New Roman"/>
          <w:color w:val="000000" w:themeColor="text1"/>
          <w:sz w:val="24"/>
          <w:szCs w:val="24"/>
        </w:rPr>
        <w:t xml:space="preserve"> in the blood safety policy of Nigeria is not advised, as of now. Surveillance should be sustained to review the policy, as the world is a global village</w:t>
      </w:r>
    </w:p>
    <w:p w:rsidR="0013308F" w:rsidRPr="0013308F" w:rsidRDefault="0013308F" w:rsidP="0013308F">
      <w:pPr>
        <w:spacing w:line="360" w:lineRule="auto"/>
        <w:jc w:val="both"/>
        <w:rPr>
          <w:rFonts w:ascii="Times New Roman" w:hAnsi="Times New Roman" w:cs="Times New Roman"/>
          <w:i/>
          <w:sz w:val="24"/>
          <w:szCs w:val="24"/>
        </w:rPr>
      </w:pPr>
      <w:r w:rsidRPr="0013308F">
        <w:rPr>
          <w:rFonts w:ascii="Times New Roman" w:hAnsi="Times New Roman" w:cs="Times New Roman"/>
          <w:b/>
          <w:i/>
          <w:color w:val="000000" w:themeColor="text1"/>
          <w:sz w:val="24"/>
          <w:szCs w:val="24"/>
        </w:rPr>
        <w:t>Keywords</w:t>
      </w:r>
      <w:r w:rsidRPr="0013308F">
        <w:rPr>
          <w:rFonts w:ascii="Times New Roman" w:hAnsi="Times New Roman" w:cs="Times New Roman"/>
          <w:i/>
          <w:color w:val="000000" w:themeColor="text1"/>
          <w:sz w:val="24"/>
          <w:szCs w:val="24"/>
        </w:rPr>
        <w:t>: variant creutzfeldt-j</w:t>
      </w:r>
      <w:r w:rsidR="00F90B26">
        <w:rPr>
          <w:rFonts w:ascii="Times New Roman" w:hAnsi="Times New Roman" w:cs="Times New Roman"/>
          <w:i/>
          <w:color w:val="000000" w:themeColor="text1"/>
          <w:sz w:val="24"/>
          <w:szCs w:val="24"/>
        </w:rPr>
        <w:t xml:space="preserve">akob disease, prion, blood </w:t>
      </w:r>
      <w:r w:rsidRPr="0013308F">
        <w:rPr>
          <w:rFonts w:ascii="Times New Roman" w:hAnsi="Times New Roman" w:cs="Times New Roman"/>
          <w:i/>
          <w:color w:val="000000" w:themeColor="text1"/>
          <w:sz w:val="24"/>
          <w:szCs w:val="24"/>
        </w:rPr>
        <w:t>s</w:t>
      </w:r>
      <w:r w:rsidR="00F90B26">
        <w:rPr>
          <w:rFonts w:ascii="Times New Roman" w:hAnsi="Times New Roman" w:cs="Times New Roman"/>
          <w:i/>
          <w:color w:val="000000" w:themeColor="text1"/>
          <w:sz w:val="24"/>
          <w:szCs w:val="24"/>
        </w:rPr>
        <w:t>afety</w:t>
      </w:r>
      <w:r w:rsidRPr="0013308F">
        <w:rPr>
          <w:rFonts w:ascii="Times New Roman" w:hAnsi="Times New Roman" w:cs="Times New Roman"/>
          <w:i/>
          <w:color w:val="000000" w:themeColor="text1"/>
          <w:sz w:val="24"/>
          <w:szCs w:val="24"/>
        </w:rPr>
        <w:t xml:space="preserve">, </w:t>
      </w:r>
      <w:r w:rsidR="00F90B26">
        <w:rPr>
          <w:rFonts w:ascii="Times New Roman" w:hAnsi="Times New Roman" w:cs="Times New Roman"/>
          <w:i/>
          <w:color w:val="000000" w:themeColor="text1"/>
          <w:sz w:val="24"/>
          <w:szCs w:val="24"/>
        </w:rPr>
        <w:t>surveillance, TTV.</w:t>
      </w:r>
    </w:p>
    <w:p w:rsidR="0013308F" w:rsidRPr="002F4A84" w:rsidRDefault="0013308F" w:rsidP="002F4A84">
      <w:pPr>
        <w:spacing w:line="360" w:lineRule="auto"/>
        <w:jc w:val="both"/>
        <w:rPr>
          <w:rFonts w:ascii="Times New Roman" w:eastAsia="Times New Roman" w:hAnsi="Times New Roman" w:cs="Times New Roman"/>
          <w:b/>
          <w:bCs/>
          <w:color w:val="000000" w:themeColor="text1"/>
          <w:kern w:val="36"/>
          <w:sz w:val="24"/>
          <w:szCs w:val="24"/>
        </w:rPr>
      </w:pPr>
    </w:p>
    <w:p w:rsidR="009F0456" w:rsidRPr="002F4A84" w:rsidRDefault="00E035B5" w:rsidP="002F4A84">
      <w:pPr>
        <w:spacing w:line="360" w:lineRule="auto"/>
        <w:jc w:val="both"/>
        <w:rPr>
          <w:rFonts w:ascii="Times New Roman" w:eastAsia="Times New Roman" w:hAnsi="Times New Roman" w:cs="Times New Roman"/>
          <w:b/>
          <w:bCs/>
          <w:color w:val="000000" w:themeColor="text1"/>
          <w:kern w:val="36"/>
          <w:sz w:val="24"/>
          <w:szCs w:val="24"/>
        </w:rPr>
      </w:pPr>
      <w:r w:rsidRPr="002F4A84">
        <w:rPr>
          <w:rFonts w:ascii="Times New Roman" w:eastAsia="Times New Roman" w:hAnsi="Times New Roman" w:cs="Times New Roman"/>
          <w:b/>
          <w:bCs/>
          <w:color w:val="000000" w:themeColor="text1"/>
          <w:kern w:val="36"/>
          <w:sz w:val="24"/>
          <w:szCs w:val="24"/>
        </w:rPr>
        <w:t>INTRODUCTION</w:t>
      </w:r>
    </w:p>
    <w:p w:rsidR="00E035B5" w:rsidRPr="002027B8" w:rsidRDefault="00E035B5" w:rsidP="002027B8">
      <w:pPr>
        <w:spacing w:before="100" w:beforeAutospacing="1" w:after="100" w:afterAutospacing="1" w:line="360" w:lineRule="auto"/>
        <w:jc w:val="both"/>
        <w:outlineLvl w:val="0"/>
        <w:rPr>
          <w:rFonts w:ascii="Times New Roman" w:eastAsia="Times New Roman" w:hAnsi="Times New Roman" w:cs="Times New Roman"/>
          <w:bCs/>
          <w:color w:val="000000" w:themeColor="text1"/>
          <w:kern w:val="36"/>
          <w:sz w:val="24"/>
          <w:szCs w:val="24"/>
        </w:rPr>
      </w:pPr>
      <w:r w:rsidRPr="002027B8">
        <w:rPr>
          <w:rFonts w:ascii="Times New Roman" w:eastAsia="Times New Roman" w:hAnsi="Times New Roman" w:cs="Times New Roman"/>
          <w:bCs/>
          <w:color w:val="000000" w:themeColor="text1"/>
          <w:kern w:val="36"/>
          <w:sz w:val="24"/>
          <w:szCs w:val="24"/>
        </w:rPr>
        <w:lastRenderedPageBreak/>
        <w:t xml:space="preserve">Blood transfusion is an integral part </w:t>
      </w:r>
      <w:r w:rsidR="00F706EF" w:rsidRPr="002027B8">
        <w:rPr>
          <w:rFonts w:ascii="Times New Roman" w:eastAsia="Times New Roman" w:hAnsi="Times New Roman" w:cs="Times New Roman"/>
          <w:bCs/>
          <w:color w:val="000000" w:themeColor="text1"/>
          <w:kern w:val="36"/>
          <w:sz w:val="24"/>
          <w:szCs w:val="24"/>
        </w:rPr>
        <w:t>of laboratory</w:t>
      </w:r>
      <w:r w:rsidRPr="002027B8">
        <w:rPr>
          <w:rFonts w:ascii="Times New Roman" w:eastAsia="Times New Roman" w:hAnsi="Times New Roman" w:cs="Times New Roman"/>
          <w:bCs/>
          <w:color w:val="000000" w:themeColor="text1"/>
          <w:kern w:val="36"/>
          <w:sz w:val="24"/>
          <w:szCs w:val="24"/>
        </w:rPr>
        <w:t xml:space="preserve"> medi</w:t>
      </w:r>
      <w:r w:rsidR="00130AA8" w:rsidRPr="002027B8">
        <w:rPr>
          <w:rFonts w:ascii="Times New Roman" w:eastAsia="Times New Roman" w:hAnsi="Times New Roman" w:cs="Times New Roman"/>
          <w:bCs/>
          <w:color w:val="000000" w:themeColor="text1"/>
          <w:kern w:val="36"/>
          <w:sz w:val="24"/>
          <w:szCs w:val="24"/>
        </w:rPr>
        <w:t xml:space="preserve">cine, also carries the risk of </w:t>
      </w:r>
      <w:r w:rsidR="004C5FED" w:rsidRPr="002027B8">
        <w:rPr>
          <w:rFonts w:ascii="Times New Roman" w:eastAsia="Times New Roman" w:hAnsi="Times New Roman" w:cs="Times New Roman"/>
          <w:bCs/>
          <w:color w:val="000000" w:themeColor="text1"/>
          <w:kern w:val="36"/>
          <w:sz w:val="24"/>
          <w:szCs w:val="24"/>
        </w:rPr>
        <w:t xml:space="preserve">transfusion </w:t>
      </w:r>
      <w:r w:rsidRPr="002027B8">
        <w:rPr>
          <w:rFonts w:ascii="Times New Roman" w:eastAsia="Times New Roman" w:hAnsi="Times New Roman" w:cs="Times New Roman"/>
          <w:bCs/>
          <w:color w:val="000000" w:themeColor="text1"/>
          <w:kern w:val="36"/>
          <w:sz w:val="24"/>
          <w:szCs w:val="24"/>
        </w:rPr>
        <w:t xml:space="preserve">transmissible infection such as </w:t>
      </w:r>
      <w:r w:rsidRPr="002027B8">
        <w:rPr>
          <w:rFonts w:ascii="Times New Roman" w:eastAsia="Times New Roman" w:hAnsi="Times New Roman" w:cs="Times New Roman"/>
          <w:color w:val="000000" w:themeColor="text1"/>
          <w:sz w:val="24"/>
          <w:szCs w:val="24"/>
        </w:rPr>
        <w:t>transmissible spongiform encephalopathies</w:t>
      </w:r>
      <w:r w:rsidR="00CD5949" w:rsidRPr="002027B8">
        <w:rPr>
          <w:rFonts w:ascii="Times New Roman" w:eastAsia="Times New Roman" w:hAnsi="Times New Roman" w:cs="Times New Roman"/>
          <w:color w:val="000000" w:themeColor="text1"/>
          <w:sz w:val="24"/>
          <w:szCs w:val="24"/>
        </w:rPr>
        <w:t xml:space="preserve"> of</w:t>
      </w:r>
      <w:r w:rsidRPr="002027B8">
        <w:rPr>
          <w:rFonts w:ascii="Times New Roman" w:eastAsia="Times New Roman" w:hAnsi="Times New Roman" w:cs="Times New Roman"/>
          <w:color w:val="000000" w:themeColor="text1"/>
          <w:sz w:val="24"/>
          <w:szCs w:val="24"/>
        </w:rPr>
        <w:t xml:space="preserve"> human</w:t>
      </w:r>
      <w:r w:rsidRPr="002027B8">
        <w:rPr>
          <w:rFonts w:ascii="Times New Roman" w:eastAsia="Times New Roman" w:hAnsi="Times New Roman" w:cs="Times New Roman"/>
          <w:bCs/>
          <w:color w:val="000000" w:themeColor="text1"/>
          <w:kern w:val="36"/>
          <w:sz w:val="24"/>
          <w:szCs w:val="24"/>
        </w:rPr>
        <w:t xml:space="preserve"> measuring their severity</w:t>
      </w:r>
      <w:r w:rsidR="00F90B26">
        <w:rPr>
          <w:rFonts w:ascii="Times New Roman" w:eastAsia="Times New Roman" w:hAnsi="Times New Roman" w:cs="Times New Roman"/>
          <w:bCs/>
          <w:color w:val="000000" w:themeColor="text1"/>
          <w:kern w:val="36"/>
          <w:sz w:val="24"/>
          <w:szCs w:val="24"/>
        </w:rPr>
        <w:t>.</w:t>
      </w:r>
      <w:r w:rsidR="00CD5949" w:rsidRPr="002027B8">
        <w:rPr>
          <w:rFonts w:ascii="Times New Roman" w:eastAsia="Times New Roman" w:hAnsi="Times New Roman" w:cs="Times New Roman"/>
          <w:bCs/>
          <w:color w:val="000000" w:themeColor="text1"/>
          <w:kern w:val="36"/>
          <w:sz w:val="24"/>
          <w:szCs w:val="24"/>
        </w:rPr>
        <w:t xml:space="preserve"> World Health Organization has </w:t>
      </w:r>
      <w:r w:rsidRPr="002027B8">
        <w:rPr>
          <w:rFonts w:ascii="Times New Roman" w:eastAsia="Times New Roman" w:hAnsi="Times New Roman" w:cs="Times New Roman"/>
          <w:bCs/>
          <w:color w:val="000000" w:themeColor="text1"/>
          <w:kern w:val="36"/>
          <w:sz w:val="24"/>
          <w:szCs w:val="24"/>
        </w:rPr>
        <w:t>recommended pre-transfusion blood test as mandatory</w:t>
      </w:r>
      <w:r w:rsidR="00F90B26">
        <w:rPr>
          <w:rFonts w:ascii="Times New Roman" w:eastAsia="Times New Roman" w:hAnsi="Times New Roman" w:cs="Times New Roman"/>
          <w:bCs/>
          <w:color w:val="000000" w:themeColor="text1"/>
          <w:kern w:val="36"/>
          <w:sz w:val="24"/>
          <w:szCs w:val="24"/>
        </w:rPr>
        <w:t>, where data exist to justify same</w:t>
      </w:r>
      <w:r w:rsidRPr="002027B8">
        <w:rPr>
          <w:rFonts w:ascii="Times New Roman" w:eastAsia="Times New Roman" w:hAnsi="Times New Roman" w:cs="Times New Roman"/>
          <w:bCs/>
          <w:color w:val="000000" w:themeColor="text1"/>
          <w:kern w:val="36"/>
          <w:sz w:val="24"/>
          <w:szCs w:val="24"/>
        </w:rPr>
        <w:t>. These diseases are capable of causing significant mortality, morbidity along with financial burden for both the affected person and country. With every one unit of blood transfusion there is a 1% chance of transfusion related complications including transfusion transmitted infections (Swapan</w:t>
      </w:r>
      <w:r w:rsidR="00CD5949" w:rsidRPr="002027B8">
        <w:rPr>
          <w:rFonts w:ascii="Times New Roman" w:eastAsia="Times New Roman" w:hAnsi="Times New Roman" w:cs="Times New Roman"/>
          <w:bCs/>
          <w:color w:val="000000" w:themeColor="text1"/>
          <w:kern w:val="36"/>
          <w:sz w:val="24"/>
          <w:szCs w:val="24"/>
        </w:rPr>
        <w:t xml:space="preserve"> </w:t>
      </w:r>
      <w:r w:rsidRPr="002027B8">
        <w:rPr>
          <w:rFonts w:ascii="Times New Roman" w:eastAsia="Times New Roman" w:hAnsi="Times New Roman" w:cs="Times New Roman"/>
          <w:bCs/>
          <w:i/>
          <w:color w:val="000000" w:themeColor="text1"/>
          <w:kern w:val="36"/>
          <w:sz w:val="24"/>
          <w:szCs w:val="24"/>
        </w:rPr>
        <w:t>et al</w:t>
      </w:r>
      <w:r w:rsidRPr="002027B8">
        <w:rPr>
          <w:rFonts w:ascii="Times New Roman" w:eastAsia="Times New Roman" w:hAnsi="Times New Roman" w:cs="Times New Roman"/>
          <w:bCs/>
          <w:color w:val="000000" w:themeColor="text1"/>
          <w:kern w:val="36"/>
          <w:sz w:val="24"/>
          <w:szCs w:val="24"/>
        </w:rPr>
        <w:t>., 2012).</w:t>
      </w:r>
    </w:p>
    <w:p w:rsidR="00E66906" w:rsidRPr="002027B8" w:rsidRDefault="00E66906" w:rsidP="002027B8">
      <w:pPr>
        <w:spacing w:before="100" w:beforeAutospacing="1" w:after="100" w:afterAutospacing="1" w:line="360" w:lineRule="auto"/>
        <w:jc w:val="both"/>
        <w:outlineLvl w:val="0"/>
        <w:rPr>
          <w:rFonts w:ascii="Times New Roman" w:eastAsia="Times New Roman" w:hAnsi="Times New Roman" w:cs="Times New Roman"/>
          <w:bCs/>
          <w:color w:val="000000" w:themeColor="text1"/>
          <w:kern w:val="36"/>
          <w:sz w:val="24"/>
          <w:szCs w:val="24"/>
        </w:rPr>
      </w:pPr>
      <w:r w:rsidRPr="002027B8">
        <w:rPr>
          <w:rFonts w:ascii="Times New Roman" w:eastAsia="Times New Roman" w:hAnsi="Times New Roman" w:cs="Times New Roman"/>
          <w:bCs/>
          <w:color w:val="000000" w:themeColor="text1"/>
          <w:kern w:val="36"/>
          <w:sz w:val="24"/>
          <w:szCs w:val="24"/>
        </w:rPr>
        <w:t xml:space="preserve">The provision of safe and efficacious blood and blood component for transfusion involves a number of processes, from selection of blood donors and the collection, processing and testing of blood donation to the testing of patient samples, the issue of compatible blood and its administration to the patient. </w:t>
      </w:r>
      <w:r w:rsidR="007D20C8" w:rsidRPr="002027B8">
        <w:rPr>
          <w:rFonts w:ascii="Times New Roman" w:eastAsia="Times New Roman" w:hAnsi="Times New Roman" w:cs="Times New Roman"/>
          <w:bCs/>
          <w:color w:val="000000" w:themeColor="text1"/>
          <w:kern w:val="36"/>
          <w:sz w:val="24"/>
          <w:szCs w:val="24"/>
        </w:rPr>
        <w:t>There is a risk of error in each process in this transfusion chain and a failure at any of these stages can have serious i</w:t>
      </w:r>
      <w:r w:rsidR="00F706EF" w:rsidRPr="002027B8">
        <w:rPr>
          <w:rFonts w:ascii="Times New Roman" w:eastAsia="Times New Roman" w:hAnsi="Times New Roman" w:cs="Times New Roman"/>
          <w:bCs/>
          <w:color w:val="000000" w:themeColor="text1"/>
          <w:kern w:val="36"/>
          <w:sz w:val="24"/>
          <w:szCs w:val="24"/>
        </w:rPr>
        <w:t>mplication for the recipient of</w:t>
      </w:r>
      <w:r w:rsidR="007D20C8" w:rsidRPr="002027B8">
        <w:rPr>
          <w:rFonts w:ascii="Times New Roman" w:eastAsia="Times New Roman" w:hAnsi="Times New Roman" w:cs="Times New Roman"/>
          <w:bCs/>
          <w:color w:val="000000" w:themeColor="text1"/>
          <w:kern w:val="36"/>
          <w:sz w:val="24"/>
          <w:szCs w:val="24"/>
        </w:rPr>
        <w:t xml:space="preserve"> blood and blood products. Thus, while blood transfusion can be life-saving, there </w:t>
      </w:r>
      <w:r w:rsidR="006051DF" w:rsidRPr="002027B8">
        <w:rPr>
          <w:rFonts w:ascii="Times New Roman" w:eastAsia="Times New Roman" w:hAnsi="Times New Roman" w:cs="Times New Roman"/>
          <w:bCs/>
          <w:color w:val="000000" w:themeColor="text1"/>
          <w:kern w:val="36"/>
          <w:sz w:val="24"/>
          <w:szCs w:val="24"/>
        </w:rPr>
        <w:t>are associated risks, particularly the transmission of blood-borne infections (Adegoke and Akanni</w:t>
      </w:r>
      <w:r w:rsidR="00F706EF" w:rsidRPr="002027B8">
        <w:rPr>
          <w:rFonts w:ascii="Times New Roman" w:eastAsia="Times New Roman" w:hAnsi="Times New Roman" w:cs="Times New Roman"/>
          <w:bCs/>
          <w:color w:val="000000" w:themeColor="text1"/>
          <w:kern w:val="36"/>
          <w:sz w:val="24"/>
          <w:szCs w:val="24"/>
        </w:rPr>
        <w:t>,</w:t>
      </w:r>
      <w:r w:rsidR="006051DF" w:rsidRPr="002027B8">
        <w:rPr>
          <w:rFonts w:ascii="Times New Roman" w:eastAsia="Times New Roman" w:hAnsi="Times New Roman" w:cs="Times New Roman"/>
          <w:bCs/>
          <w:color w:val="000000" w:themeColor="text1"/>
          <w:kern w:val="36"/>
          <w:sz w:val="24"/>
          <w:szCs w:val="24"/>
        </w:rPr>
        <w:t xml:space="preserve"> 2011).</w:t>
      </w:r>
    </w:p>
    <w:p w:rsidR="00E035B5" w:rsidRPr="002027B8" w:rsidRDefault="00E035B5" w:rsidP="002F4A8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 xml:space="preserve">In humans, the most common transmissible spongiform encephalopathy (TSE) is called Creutzfeldt-Jakob disease (CJD). Creutzfeldt-Jakob disease is rare with a worldwide incidence of </w:t>
      </w:r>
      <w:r w:rsidR="00F706EF" w:rsidRPr="002027B8">
        <w:rPr>
          <w:rFonts w:ascii="Times New Roman" w:eastAsia="Times New Roman" w:hAnsi="Times New Roman" w:cs="Times New Roman"/>
          <w:color w:val="000000" w:themeColor="text1"/>
          <w:sz w:val="24"/>
          <w:szCs w:val="24"/>
        </w:rPr>
        <w:t>one</w:t>
      </w:r>
      <w:r w:rsidRPr="002027B8">
        <w:rPr>
          <w:rFonts w:ascii="Times New Roman" w:eastAsia="Times New Roman" w:hAnsi="Times New Roman" w:cs="Times New Roman"/>
          <w:color w:val="000000" w:themeColor="text1"/>
          <w:sz w:val="24"/>
          <w:szCs w:val="24"/>
        </w:rPr>
        <w:t xml:space="preserve"> case per million. Humans who develop this disease will slowly lose the ability to think and to move properly and will suffer from memory loss and progressive brain damage until they can no longer see, speak or feed themselves.</w:t>
      </w:r>
    </w:p>
    <w:p w:rsidR="00E035B5" w:rsidRPr="002027B8" w:rsidRDefault="00E035B5" w:rsidP="002F4A8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First described in 1</w:t>
      </w:r>
      <w:r w:rsidR="00F706EF" w:rsidRPr="002027B8">
        <w:rPr>
          <w:rFonts w:ascii="Times New Roman" w:eastAsia="Times New Roman" w:hAnsi="Times New Roman" w:cs="Times New Roman"/>
          <w:color w:val="000000" w:themeColor="text1"/>
          <w:sz w:val="24"/>
          <w:szCs w:val="24"/>
        </w:rPr>
        <w:t>996, Variant Creutzfeldt-Jakob D</w:t>
      </w:r>
      <w:r w:rsidRPr="002027B8">
        <w:rPr>
          <w:rFonts w:ascii="Times New Roman" w:eastAsia="Times New Roman" w:hAnsi="Times New Roman" w:cs="Times New Roman"/>
          <w:color w:val="000000" w:themeColor="text1"/>
          <w:sz w:val="24"/>
          <w:szCs w:val="24"/>
        </w:rPr>
        <w:t>isease (vCJD) i</w:t>
      </w:r>
      <w:r w:rsidR="002F4A84">
        <w:rPr>
          <w:rFonts w:ascii="Times New Roman" w:eastAsia="Times New Roman" w:hAnsi="Times New Roman" w:cs="Times New Roman"/>
          <w:color w:val="000000" w:themeColor="text1"/>
          <w:sz w:val="24"/>
          <w:szCs w:val="24"/>
        </w:rPr>
        <w:t>s similar to Creutzfeldt-Jakob</w:t>
      </w:r>
      <w:r w:rsidR="009F0F9B">
        <w:rPr>
          <w:rFonts w:ascii="Times New Roman" w:eastAsia="Times New Roman" w:hAnsi="Times New Roman" w:cs="Times New Roman"/>
          <w:color w:val="000000" w:themeColor="text1"/>
          <w:sz w:val="24"/>
          <w:szCs w:val="24"/>
        </w:rPr>
        <w:t xml:space="preserve"> </w:t>
      </w:r>
      <w:r w:rsidR="00F706EF" w:rsidRPr="002027B8">
        <w:rPr>
          <w:rFonts w:ascii="Times New Roman" w:eastAsia="Times New Roman" w:hAnsi="Times New Roman" w:cs="Times New Roman"/>
          <w:color w:val="000000" w:themeColor="text1"/>
          <w:sz w:val="24"/>
          <w:szCs w:val="24"/>
        </w:rPr>
        <w:t xml:space="preserve">Disease as it </w:t>
      </w:r>
      <w:r w:rsidRPr="002027B8">
        <w:rPr>
          <w:rFonts w:ascii="Times New Roman" w:eastAsia="Times New Roman" w:hAnsi="Times New Roman" w:cs="Times New Roman"/>
          <w:color w:val="000000" w:themeColor="text1"/>
          <w:sz w:val="24"/>
          <w:szCs w:val="24"/>
        </w:rPr>
        <w:t>is a transmissible spongiform encephalopathy, yet there are notable differences. First, young people are affected, with an average age of death under 30 years. Second, the disease has a relatively longer duration of illness. Finally, it is strongly linked to exposure, probably through food, to bovine spongiform encephalopathy (BSE). Other human transmissible spongiform encephalopathies have not been linked to food exposure.</w:t>
      </w:r>
    </w:p>
    <w:p w:rsidR="00F30328" w:rsidRPr="002F4A84" w:rsidRDefault="00F30328" w:rsidP="002F4A8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2027B8">
        <w:rPr>
          <w:rFonts w:ascii="Times New Roman" w:hAnsi="Times New Roman" w:cs="Times New Roman"/>
          <w:bCs/>
          <w:color w:val="000000" w:themeColor="text1"/>
          <w:sz w:val="24"/>
          <w:szCs w:val="24"/>
        </w:rPr>
        <w:t>Variant Creutzfeldt–Jakob disease</w:t>
      </w:r>
      <w:r w:rsidRPr="002027B8">
        <w:rPr>
          <w:rFonts w:ascii="Times New Roman" w:hAnsi="Times New Roman" w:cs="Times New Roman"/>
          <w:color w:val="000000" w:themeColor="text1"/>
          <w:sz w:val="24"/>
          <w:szCs w:val="24"/>
        </w:rPr>
        <w:t xml:space="preserve"> (</w:t>
      </w:r>
      <w:r w:rsidRPr="002027B8">
        <w:rPr>
          <w:rFonts w:ascii="Times New Roman" w:hAnsi="Times New Roman" w:cs="Times New Roman"/>
          <w:bCs/>
          <w:color w:val="000000" w:themeColor="text1"/>
          <w:sz w:val="24"/>
          <w:szCs w:val="24"/>
        </w:rPr>
        <w:t>vCJD</w:t>
      </w:r>
      <w:r w:rsidRPr="002027B8">
        <w:rPr>
          <w:rFonts w:ascii="Times New Roman" w:hAnsi="Times New Roman" w:cs="Times New Roman"/>
          <w:color w:val="000000" w:themeColor="text1"/>
          <w:sz w:val="24"/>
          <w:szCs w:val="24"/>
        </w:rPr>
        <w:t xml:space="preserve">) is a type of </w:t>
      </w:r>
      <w:hyperlink r:id="rId8" w:tooltip="Brain disease" w:history="1">
        <w:r w:rsidRPr="002027B8">
          <w:rPr>
            <w:rStyle w:val="Hyperlink"/>
            <w:rFonts w:ascii="Times New Roman" w:hAnsi="Times New Roman" w:cs="Times New Roman"/>
            <w:color w:val="000000" w:themeColor="text1"/>
            <w:sz w:val="24"/>
            <w:szCs w:val="24"/>
            <w:u w:val="none"/>
          </w:rPr>
          <w:t>brain disease</w:t>
        </w:r>
      </w:hyperlink>
      <w:r w:rsidRPr="002027B8">
        <w:rPr>
          <w:rFonts w:ascii="Times New Roman" w:hAnsi="Times New Roman" w:cs="Times New Roman"/>
          <w:color w:val="000000" w:themeColor="text1"/>
          <w:sz w:val="24"/>
          <w:szCs w:val="24"/>
        </w:rPr>
        <w:t xml:space="preserve"> within the </w:t>
      </w:r>
      <w:hyperlink r:id="rId9" w:tooltip="Transmissible spongiform encephalopathy" w:history="1">
        <w:r w:rsidRPr="002027B8">
          <w:rPr>
            <w:rStyle w:val="Hyperlink"/>
            <w:rFonts w:ascii="Times New Roman" w:hAnsi="Times New Roman" w:cs="Times New Roman"/>
            <w:color w:val="000000" w:themeColor="text1"/>
            <w:sz w:val="24"/>
            <w:szCs w:val="24"/>
            <w:u w:val="none"/>
          </w:rPr>
          <w:t>transmissible spongiform encephalopathy</w:t>
        </w:r>
      </w:hyperlink>
      <w:r w:rsidRPr="002027B8">
        <w:rPr>
          <w:rFonts w:ascii="Times New Roman" w:hAnsi="Times New Roman" w:cs="Times New Roman"/>
          <w:color w:val="000000" w:themeColor="text1"/>
          <w:sz w:val="24"/>
          <w:szCs w:val="24"/>
        </w:rPr>
        <w:t xml:space="preserve"> family </w:t>
      </w:r>
      <w:r w:rsidR="00CD5949" w:rsidRPr="002027B8">
        <w:rPr>
          <w:rFonts w:ascii="Times New Roman" w:hAnsi="Times New Roman" w:cs="Times New Roman"/>
          <w:color w:val="000000" w:themeColor="text1"/>
          <w:sz w:val="24"/>
          <w:szCs w:val="24"/>
        </w:rPr>
        <w:t>(</w:t>
      </w:r>
      <w:r w:rsidRPr="002027B8">
        <w:rPr>
          <w:rStyle w:val="HTMLCite"/>
          <w:rFonts w:ascii="Times New Roman" w:hAnsi="Times New Roman" w:cs="Times New Roman"/>
          <w:i w:val="0"/>
          <w:color w:val="000000" w:themeColor="text1"/>
          <w:sz w:val="24"/>
          <w:szCs w:val="24"/>
        </w:rPr>
        <w:t>Ironside, 2012)</w:t>
      </w:r>
      <w:r w:rsidRPr="002027B8">
        <w:rPr>
          <w:rStyle w:val="HTMLCite"/>
          <w:rFonts w:ascii="Times New Roman" w:hAnsi="Times New Roman" w:cs="Times New Roman"/>
          <w:color w:val="000000" w:themeColor="text1"/>
          <w:sz w:val="24"/>
          <w:szCs w:val="24"/>
        </w:rPr>
        <w:t>.</w:t>
      </w:r>
      <w:r w:rsidRPr="002027B8">
        <w:rPr>
          <w:rFonts w:ascii="Times New Roman" w:hAnsi="Times New Roman" w:cs="Times New Roman"/>
          <w:color w:val="000000" w:themeColor="text1"/>
          <w:sz w:val="24"/>
          <w:szCs w:val="24"/>
        </w:rPr>
        <w:t xml:space="preserve"> Symptoms include </w:t>
      </w:r>
      <w:hyperlink r:id="rId10" w:tooltip="Psychiatric problems" w:history="1">
        <w:r w:rsidRPr="002027B8">
          <w:rPr>
            <w:rStyle w:val="Hyperlink"/>
            <w:rFonts w:ascii="Times New Roman" w:hAnsi="Times New Roman" w:cs="Times New Roman"/>
            <w:color w:val="000000" w:themeColor="text1"/>
            <w:sz w:val="24"/>
            <w:szCs w:val="24"/>
            <w:u w:val="none"/>
          </w:rPr>
          <w:t>psychiatric problems</w:t>
        </w:r>
      </w:hyperlink>
      <w:r w:rsidRPr="002027B8">
        <w:rPr>
          <w:rFonts w:ascii="Times New Roman" w:hAnsi="Times New Roman" w:cs="Times New Roman"/>
          <w:color w:val="000000" w:themeColor="text1"/>
          <w:sz w:val="24"/>
          <w:szCs w:val="24"/>
        </w:rPr>
        <w:t xml:space="preserve">, behavioral changes, and painful sensations. The length of time between exposure and the </w:t>
      </w:r>
      <w:r w:rsidRPr="002027B8">
        <w:rPr>
          <w:rFonts w:ascii="Times New Roman" w:hAnsi="Times New Roman" w:cs="Times New Roman"/>
          <w:color w:val="000000" w:themeColor="text1"/>
          <w:sz w:val="24"/>
          <w:szCs w:val="24"/>
        </w:rPr>
        <w:lastRenderedPageBreak/>
        <w:t xml:space="preserve">development of symptoms is unclear, but is believed to be years. Average </w:t>
      </w:r>
      <w:hyperlink r:id="rId11" w:tooltip="Life expectancy" w:history="1">
        <w:r w:rsidRPr="002027B8">
          <w:rPr>
            <w:rStyle w:val="Hyperlink"/>
            <w:rFonts w:ascii="Times New Roman" w:hAnsi="Times New Roman" w:cs="Times New Roman"/>
            <w:color w:val="000000" w:themeColor="text1"/>
            <w:sz w:val="24"/>
            <w:szCs w:val="24"/>
            <w:u w:val="none"/>
          </w:rPr>
          <w:t>life expectancy</w:t>
        </w:r>
      </w:hyperlink>
      <w:r w:rsidRPr="002027B8">
        <w:rPr>
          <w:rFonts w:ascii="Times New Roman" w:hAnsi="Times New Roman" w:cs="Times New Roman"/>
          <w:color w:val="000000" w:themeColor="text1"/>
          <w:sz w:val="24"/>
          <w:szCs w:val="24"/>
        </w:rPr>
        <w:t xml:space="preserve"> following the onset of </w:t>
      </w:r>
      <w:r w:rsidR="005076D1" w:rsidRPr="002027B8">
        <w:rPr>
          <w:rFonts w:ascii="Times New Roman" w:hAnsi="Times New Roman" w:cs="Times New Roman"/>
          <w:color w:val="000000" w:themeColor="text1"/>
          <w:sz w:val="24"/>
          <w:szCs w:val="24"/>
        </w:rPr>
        <w:t>symptoms is 13 months</w:t>
      </w:r>
      <w:r w:rsidRPr="002027B8">
        <w:rPr>
          <w:rFonts w:ascii="Times New Roman" w:hAnsi="Times New Roman" w:cs="Times New Roman"/>
          <w:color w:val="000000" w:themeColor="text1"/>
          <w:sz w:val="24"/>
          <w:szCs w:val="24"/>
        </w:rPr>
        <w:t xml:space="preserve">. </w:t>
      </w:r>
    </w:p>
    <w:p w:rsidR="00F30328" w:rsidRPr="002027B8" w:rsidRDefault="00F30328" w:rsidP="002027B8">
      <w:pPr>
        <w:pStyle w:val="NormalWeb"/>
        <w:spacing w:line="360" w:lineRule="auto"/>
        <w:jc w:val="both"/>
        <w:rPr>
          <w:color w:val="000000" w:themeColor="text1"/>
        </w:rPr>
      </w:pPr>
      <w:r w:rsidRPr="002027B8">
        <w:rPr>
          <w:color w:val="000000" w:themeColor="text1"/>
        </w:rPr>
        <w:t xml:space="preserve">It is caused by </w:t>
      </w:r>
      <w:hyperlink r:id="rId12" w:tooltip="Prion" w:history="1">
        <w:r w:rsidRPr="002027B8">
          <w:rPr>
            <w:rStyle w:val="Hyperlink"/>
            <w:color w:val="000000" w:themeColor="text1"/>
            <w:u w:val="none"/>
          </w:rPr>
          <w:t>prions</w:t>
        </w:r>
      </w:hyperlink>
      <w:r w:rsidRPr="002027B8">
        <w:rPr>
          <w:color w:val="000000" w:themeColor="text1"/>
        </w:rPr>
        <w:t>, which ar</w:t>
      </w:r>
      <w:r w:rsidR="005076D1" w:rsidRPr="002027B8">
        <w:rPr>
          <w:color w:val="000000" w:themeColor="text1"/>
        </w:rPr>
        <w:t>e mis-folded proteins</w:t>
      </w:r>
      <w:r w:rsidRPr="002027B8">
        <w:rPr>
          <w:color w:val="000000" w:themeColor="text1"/>
        </w:rPr>
        <w:t xml:space="preserve">. Spread is believed to be primarily due to eating </w:t>
      </w:r>
      <w:hyperlink r:id="rId13" w:tooltip="Bovine spongiform encephalopathy" w:history="1">
        <w:r w:rsidRPr="002027B8">
          <w:rPr>
            <w:rStyle w:val="Hyperlink"/>
            <w:color w:val="000000" w:themeColor="text1"/>
            <w:u w:val="none"/>
          </w:rPr>
          <w:t>bovine spongiform encephalopathy</w:t>
        </w:r>
      </w:hyperlink>
      <w:r w:rsidRPr="002027B8">
        <w:rPr>
          <w:color w:val="000000" w:themeColor="text1"/>
        </w:rPr>
        <w:t xml:space="preserve"> (BSE)-infected beef. Infection is also believed to require a specific </w:t>
      </w:r>
      <w:hyperlink r:id="rId14" w:tooltip="Genetic susceptibility" w:history="1">
        <w:r w:rsidRPr="002027B8">
          <w:rPr>
            <w:rStyle w:val="Hyperlink"/>
            <w:color w:val="000000" w:themeColor="text1"/>
            <w:u w:val="none"/>
          </w:rPr>
          <w:t>genetic susceptibility</w:t>
        </w:r>
      </w:hyperlink>
      <w:r w:rsidRPr="002027B8">
        <w:rPr>
          <w:color w:val="000000" w:themeColor="text1"/>
        </w:rPr>
        <w:t xml:space="preserve"> (CDC 2015). Spread may potentially also occur via </w:t>
      </w:r>
      <w:hyperlink r:id="rId15" w:tooltip="Blood products" w:history="1">
        <w:r w:rsidRPr="002027B8">
          <w:rPr>
            <w:rStyle w:val="Hyperlink"/>
            <w:color w:val="000000" w:themeColor="text1"/>
            <w:u w:val="none"/>
          </w:rPr>
          <w:t>blood products</w:t>
        </w:r>
      </w:hyperlink>
      <w:r w:rsidRPr="002027B8">
        <w:rPr>
          <w:color w:val="000000" w:themeColor="text1"/>
        </w:rPr>
        <w:t xml:space="preserve"> or contaminated surgical equipment. Diagnosis is by </w:t>
      </w:r>
      <w:hyperlink r:id="rId16" w:tooltip="Brain biopsy" w:history="1">
        <w:r w:rsidRPr="002027B8">
          <w:rPr>
            <w:rStyle w:val="Hyperlink"/>
            <w:color w:val="000000" w:themeColor="text1"/>
            <w:u w:val="none"/>
          </w:rPr>
          <w:t>brain biopsy</w:t>
        </w:r>
      </w:hyperlink>
      <w:r w:rsidRPr="002027B8">
        <w:rPr>
          <w:color w:val="000000" w:themeColor="text1"/>
        </w:rPr>
        <w:t xml:space="preserve"> but can be suspected based on certain other criteria. It is different from </w:t>
      </w:r>
      <w:hyperlink r:id="rId17" w:tooltip="Creutzfeldt–Jakob disease" w:history="1">
        <w:r w:rsidRPr="002027B8">
          <w:rPr>
            <w:rStyle w:val="Hyperlink"/>
            <w:color w:val="000000" w:themeColor="text1"/>
            <w:u w:val="none"/>
          </w:rPr>
          <w:t>classic Creutzfeldt–Jakob disease</w:t>
        </w:r>
      </w:hyperlink>
      <w:r w:rsidRPr="002027B8">
        <w:rPr>
          <w:color w:val="000000" w:themeColor="text1"/>
        </w:rPr>
        <w:t>, though both are due to prions</w:t>
      </w:r>
      <w:r w:rsidR="009F0F9B">
        <w:rPr>
          <w:color w:val="000000" w:themeColor="text1"/>
        </w:rPr>
        <w:t xml:space="preserve"> </w:t>
      </w:r>
      <w:r w:rsidR="00386808" w:rsidRPr="009F0F9B">
        <w:rPr>
          <w:color w:val="000000" w:themeColor="text1"/>
        </w:rPr>
        <w:t>(</w:t>
      </w:r>
      <w:r w:rsidR="00386808" w:rsidRPr="002027B8">
        <w:rPr>
          <w:rStyle w:val="HTMLCite"/>
          <w:i w:val="0"/>
          <w:color w:val="000000" w:themeColor="text1"/>
        </w:rPr>
        <w:t>Ferri and Fred, 2017)</w:t>
      </w:r>
      <w:r w:rsidR="00FA244A" w:rsidRPr="002027B8">
        <w:rPr>
          <w:color w:val="000000" w:themeColor="text1"/>
        </w:rPr>
        <w:t>.</w:t>
      </w:r>
    </w:p>
    <w:p w:rsidR="000853CD" w:rsidRPr="002027B8" w:rsidRDefault="00776C48" w:rsidP="002027B8">
      <w:pPr>
        <w:pStyle w:val="NormalWeb"/>
        <w:spacing w:line="360" w:lineRule="auto"/>
        <w:jc w:val="both"/>
        <w:rPr>
          <w:color w:val="000000" w:themeColor="text1"/>
        </w:rPr>
      </w:pPr>
      <w:hyperlink r:id="rId18" w:tooltip="Creutzfeldt–Jakob disease" w:history="1">
        <w:r w:rsidR="00FA244A" w:rsidRPr="002027B8">
          <w:rPr>
            <w:rStyle w:val="Hyperlink"/>
            <w:color w:val="000000" w:themeColor="text1"/>
            <w:u w:val="none"/>
          </w:rPr>
          <w:t>Variant Creutzfeldt–Jakob disease</w:t>
        </w:r>
      </w:hyperlink>
      <w:r w:rsidR="00FA244A" w:rsidRPr="002027B8">
        <w:rPr>
          <w:color w:val="000000" w:themeColor="text1"/>
        </w:rPr>
        <w:t xml:space="preserve"> is a separate condition from </w:t>
      </w:r>
      <w:hyperlink r:id="rId19" w:tooltip="Classic Creutzfeldt–Jakob disease" w:history="1">
        <w:r w:rsidR="00FA244A" w:rsidRPr="002027B8">
          <w:rPr>
            <w:rStyle w:val="Hyperlink"/>
            <w:color w:val="000000" w:themeColor="text1"/>
            <w:u w:val="none"/>
          </w:rPr>
          <w:t>classic Creutzfeldt–Jakob disease</w:t>
        </w:r>
      </w:hyperlink>
      <w:r w:rsidR="002F4A84">
        <w:rPr>
          <w:color w:val="000000" w:themeColor="text1"/>
        </w:rPr>
        <w:t xml:space="preserve"> (though both are caused by </w:t>
      </w:r>
      <w:r w:rsidR="00FA244A" w:rsidRPr="002027B8">
        <w:rPr>
          <w:color w:val="000000" w:themeColor="text1"/>
        </w:rPr>
        <w:t>prions). Both classic and variant CJD are subtypes of Creutzfeld–Jakob disease. There are three main categories of CJD disease: sporadic CJD, hereditary CJD, and acquired CJD, with variant CJD being in the acquired group along with iatrogenic CJD (</w:t>
      </w:r>
      <w:r w:rsidR="00FA244A" w:rsidRPr="002027B8">
        <w:rPr>
          <w:rStyle w:val="HTMLCite"/>
          <w:i w:val="0"/>
          <w:color w:val="000000" w:themeColor="text1"/>
        </w:rPr>
        <w:t>Geschwind,</w:t>
      </w:r>
      <w:r w:rsidR="000853CD" w:rsidRPr="002027B8">
        <w:rPr>
          <w:rStyle w:val="HTMLCite"/>
          <w:i w:val="0"/>
          <w:color w:val="000000" w:themeColor="text1"/>
        </w:rPr>
        <w:t xml:space="preserve"> </w:t>
      </w:r>
      <w:r w:rsidR="00FA244A" w:rsidRPr="002027B8">
        <w:rPr>
          <w:rStyle w:val="HTMLCite"/>
          <w:i w:val="0"/>
          <w:color w:val="000000" w:themeColor="text1"/>
        </w:rPr>
        <w:t>2015</w:t>
      </w:r>
      <w:r w:rsidR="00FA244A" w:rsidRPr="002027B8">
        <w:rPr>
          <w:rStyle w:val="HTMLCite"/>
          <w:color w:val="000000" w:themeColor="text1"/>
        </w:rPr>
        <w:t>)</w:t>
      </w:r>
      <w:r w:rsidR="00FA244A" w:rsidRPr="002027B8">
        <w:rPr>
          <w:rStyle w:val="HTMLCite"/>
          <w:i w:val="0"/>
          <w:color w:val="000000" w:themeColor="text1"/>
        </w:rPr>
        <w:t>.</w:t>
      </w:r>
      <w:r w:rsidR="00FA244A" w:rsidRPr="002027B8">
        <w:rPr>
          <w:color w:val="000000" w:themeColor="text1"/>
        </w:rPr>
        <w:t xml:space="preserve"> </w:t>
      </w:r>
    </w:p>
    <w:p w:rsidR="0078099B" w:rsidRPr="002027B8" w:rsidRDefault="00DC6126" w:rsidP="002027B8">
      <w:pPr>
        <w:pStyle w:val="NormalWeb"/>
        <w:spacing w:line="360" w:lineRule="auto"/>
        <w:jc w:val="both"/>
        <w:rPr>
          <w:color w:val="000000" w:themeColor="text1"/>
        </w:rPr>
      </w:pPr>
      <w:r w:rsidRPr="002027B8">
        <w:rPr>
          <w:bCs/>
          <w:color w:val="000000" w:themeColor="text1"/>
          <w:kern w:val="36"/>
        </w:rPr>
        <w:t>International Statistical Classification of Diseases and Related Health Problems 10th Revision</w:t>
      </w:r>
      <w:r w:rsidR="000853CD" w:rsidRPr="002027B8">
        <w:rPr>
          <w:color w:val="000000" w:themeColor="text1"/>
        </w:rPr>
        <w:t xml:space="preserve"> </w:t>
      </w:r>
      <w:r w:rsidR="00FA244A" w:rsidRPr="002027B8">
        <w:rPr>
          <w:color w:val="000000" w:themeColor="text1"/>
        </w:rPr>
        <w:t>has no separate code for vCJD and such cases are reported under the Creutzfeldt–Jakob disease code (A81.0)</w:t>
      </w:r>
      <w:r w:rsidRPr="002027B8">
        <w:rPr>
          <w:color w:val="000000" w:themeColor="text1"/>
        </w:rPr>
        <w:t xml:space="preserve"> (WHO 2016).</w:t>
      </w:r>
      <w:r w:rsidR="00F90B26">
        <w:rPr>
          <w:color w:val="000000" w:themeColor="text1"/>
        </w:rPr>
        <w:t xml:space="preserve"> </w:t>
      </w:r>
      <w:r w:rsidR="00F90B26" w:rsidRPr="002027B8">
        <w:rPr>
          <w:color w:val="000000" w:themeColor="text1"/>
        </w:rPr>
        <w:t>The classic form includes sporadic and hereditary forms. Sporadic CJD is the most common type (CDC 2018).</w:t>
      </w:r>
    </w:p>
    <w:p w:rsidR="00DD785C" w:rsidRPr="002027B8" w:rsidRDefault="003E04C7" w:rsidP="002027B8">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There haven’t been any</w:t>
      </w:r>
      <w:r w:rsidR="00F90B26">
        <w:rPr>
          <w:rFonts w:ascii="Times New Roman" w:eastAsia="Times New Roman" w:hAnsi="Times New Roman" w:cs="Times New Roman"/>
          <w:color w:val="000000" w:themeColor="text1"/>
          <w:sz w:val="24"/>
          <w:szCs w:val="24"/>
        </w:rPr>
        <w:t xml:space="preserve"> case of v</w:t>
      </w:r>
      <w:r w:rsidR="003E7CA8" w:rsidRPr="002027B8">
        <w:rPr>
          <w:rFonts w:ascii="Times New Roman" w:eastAsia="Times New Roman" w:hAnsi="Times New Roman" w:cs="Times New Roman"/>
          <w:color w:val="000000" w:themeColor="text1"/>
          <w:sz w:val="24"/>
          <w:szCs w:val="24"/>
        </w:rPr>
        <w:t>ariant Cr</w:t>
      </w:r>
      <w:r w:rsidRPr="002027B8">
        <w:rPr>
          <w:rFonts w:ascii="Times New Roman" w:eastAsia="Times New Roman" w:hAnsi="Times New Roman" w:cs="Times New Roman"/>
          <w:color w:val="000000" w:themeColor="text1"/>
          <w:sz w:val="24"/>
          <w:szCs w:val="24"/>
        </w:rPr>
        <w:t xml:space="preserve">eutzfeldt-Jakob disease </w:t>
      </w:r>
      <w:r w:rsidR="003E7CA8" w:rsidRPr="002027B8">
        <w:rPr>
          <w:rFonts w:ascii="Times New Roman" w:eastAsia="Times New Roman" w:hAnsi="Times New Roman" w:cs="Times New Roman"/>
          <w:color w:val="000000" w:themeColor="text1"/>
          <w:sz w:val="24"/>
          <w:szCs w:val="24"/>
        </w:rPr>
        <w:t>re</w:t>
      </w:r>
      <w:r w:rsidR="00F90B26">
        <w:rPr>
          <w:rFonts w:ascii="Times New Roman" w:eastAsia="Times New Roman" w:hAnsi="Times New Roman" w:cs="Times New Roman"/>
          <w:color w:val="000000" w:themeColor="text1"/>
          <w:sz w:val="24"/>
          <w:szCs w:val="24"/>
        </w:rPr>
        <w:t>corded among blood donors in Nigeria</w:t>
      </w:r>
      <w:r w:rsidR="003E7CA8" w:rsidRPr="002027B8">
        <w:rPr>
          <w:rFonts w:ascii="Times New Roman" w:eastAsia="Times New Roman" w:hAnsi="Times New Roman" w:cs="Times New Roman"/>
          <w:color w:val="000000" w:themeColor="text1"/>
          <w:sz w:val="24"/>
          <w:szCs w:val="24"/>
        </w:rPr>
        <w:t xml:space="preserve"> due to the fact that screening for this transfusion transmissible infecti</w:t>
      </w:r>
      <w:r w:rsidR="00F706EF" w:rsidRPr="002027B8">
        <w:rPr>
          <w:rFonts w:ascii="Times New Roman" w:eastAsia="Times New Roman" w:hAnsi="Times New Roman" w:cs="Times New Roman"/>
          <w:color w:val="000000" w:themeColor="text1"/>
          <w:sz w:val="24"/>
          <w:szCs w:val="24"/>
        </w:rPr>
        <w:t>on is not carried out on donors and patients</w:t>
      </w:r>
      <w:r w:rsidR="003E7CA8" w:rsidRPr="002027B8">
        <w:rPr>
          <w:rFonts w:ascii="Times New Roman" w:eastAsia="Times New Roman" w:hAnsi="Times New Roman" w:cs="Times New Roman"/>
          <w:color w:val="000000" w:themeColor="text1"/>
          <w:sz w:val="24"/>
          <w:szCs w:val="24"/>
        </w:rPr>
        <w:t xml:space="preserve">. This study is necessary </w:t>
      </w:r>
      <w:r w:rsidR="00455FE9" w:rsidRPr="002027B8">
        <w:rPr>
          <w:rFonts w:ascii="Times New Roman" w:eastAsia="Times New Roman" w:hAnsi="Times New Roman" w:cs="Times New Roman"/>
          <w:color w:val="000000" w:themeColor="text1"/>
          <w:sz w:val="24"/>
          <w:szCs w:val="24"/>
        </w:rPr>
        <w:t xml:space="preserve">for the close observation of blood donors in </w:t>
      </w:r>
      <w:r w:rsidR="00F90B26">
        <w:rPr>
          <w:rFonts w:ascii="Times New Roman" w:eastAsia="Times New Roman" w:hAnsi="Times New Roman" w:cs="Times New Roman"/>
          <w:color w:val="000000" w:themeColor="text1"/>
          <w:sz w:val="24"/>
          <w:szCs w:val="24"/>
        </w:rPr>
        <w:t xml:space="preserve">Nigeria, using </w:t>
      </w:r>
      <w:r w:rsidR="00455FE9" w:rsidRPr="002027B8">
        <w:rPr>
          <w:rFonts w:ascii="Times New Roman" w:eastAsia="Times New Roman" w:hAnsi="Times New Roman" w:cs="Times New Roman"/>
          <w:color w:val="000000" w:themeColor="text1"/>
          <w:sz w:val="24"/>
          <w:szCs w:val="24"/>
        </w:rPr>
        <w:t>Owo</w:t>
      </w:r>
      <w:r w:rsidR="00794989">
        <w:rPr>
          <w:rFonts w:ascii="Times New Roman" w:eastAsia="Times New Roman" w:hAnsi="Times New Roman" w:cs="Times New Roman"/>
          <w:color w:val="000000" w:themeColor="text1"/>
          <w:sz w:val="24"/>
          <w:szCs w:val="24"/>
        </w:rPr>
        <w:t>, a central city in Nigeria</w:t>
      </w:r>
      <w:r w:rsidR="00455FE9" w:rsidRPr="002027B8">
        <w:rPr>
          <w:rFonts w:ascii="Times New Roman" w:eastAsia="Times New Roman" w:hAnsi="Times New Roman" w:cs="Times New Roman"/>
          <w:color w:val="000000" w:themeColor="text1"/>
          <w:sz w:val="24"/>
          <w:szCs w:val="24"/>
        </w:rPr>
        <w:t>. He</w:t>
      </w:r>
      <w:r w:rsidR="00794989">
        <w:rPr>
          <w:rFonts w:ascii="Times New Roman" w:eastAsia="Times New Roman" w:hAnsi="Times New Roman" w:cs="Times New Roman"/>
          <w:color w:val="000000" w:themeColor="text1"/>
          <w:sz w:val="24"/>
          <w:szCs w:val="24"/>
        </w:rPr>
        <w:t>nce, there is need for surveillance study on</w:t>
      </w:r>
      <w:r w:rsidR="00455FE9" w:rsidRPr="002027B8">
        <w:rPr>
          <w:rFonts w:ascii="Times New Roman" w:eastAsia="Times New Roman" w:hAnsi="Times New Roman" w:cs="Times New Roman"/>
          <w:color w:val="000000" w:themeColor="text1"/>
          <w:sz w:val="24"/>
          <w:szCs w:val="24"/>
        </w:rPr>
        <w:t xml:space="preserve"> donors for Variant Creutzfeldt-Jakob disease to </w:t>
      </w:r>
      <w:r w:rsidR="00F706EF" w:rsidRPr="002027B8">
        <w:rPr>
          <w:rFonts w:ascii="Times New Roman" w:eastAsia="Times New Roman" w:hAnsi="Times New Roman" w:cs="Times New Roman"/>
          <w:color w:val="000000" w:themeColor="text1"/>
          <w:sz w:val="24"/>
          <w:szCs w:val="24"/>
        </w:rPr>
        <w:t>forecast the possibility of trans</w:t>
      </w:r>
      <w:r w:rsidR="00794989">
        <w:rPr>
          <w:rFonts w:ascii="Times New Roman" w:eastAsia="Times New Roman" w:hAnsi="Times New Roman" w:cs="Times New Roman"/>
          <w:color w:val="000000" w:themeColor="text1"/>
          <w:sz w:val="24"/>
          <w:szCs w:val="24"/>
        </w:rPr>
        <w:t>mitting same, and advocate a review of blood safety policy, as occasion may demand</w:t>
      </w:r>
      <w:r w:rsidR="00455FE9" w:rsidRPr="002027B8">
        <w:rPr>
          <w:rFonts w:ascii="Times New Roman" w:eastAsia="Times New Roman" w:hAnsi="Times New Roman" w:cs="Times New Roman"/>
          <w:color w:val="000000" w:themeColor="text1"/>
          <w:sz w:val="24"/>
          <w:szCs w:val="24"/>
        </w:rPr>
        <w:t>.</w:t>
      </w:r>
    </w:p>
    <w:p w:rsidR="00455FE9" w:rsidRPr="002027B8" w:rsidRDefault="003E04C7" w:rsidP="002027B8">
      <w:pPr>
        <w:spacing w:before="100" w:beforeAutospacing="1" w:after="100" w:afterAutospacing="1" w:line="360" w:lineRule="auto"/>
        <w:ind w:left="180" w:hanging="180"/>
        <w:jc w:val="both"/>
        <w:rPr>
          <w:rFonts w:ascii="Times New Roman" w:eastAsia="Times New Roman" w:hAnsi="Times New Roman" w:cs="Times New Roman"/>
          <w:b/>
          <w:color w:val="000000" w:themeColor="text1"/>
          <w:sz w:val="24"/>
          <w:szCs w:val="24"/>
        </w:rPr>
      </w:pPr>
      <w:r w:rsidRPr="002027B8">
        <w:rPr>
          <w:rFonts w:ascii="Times New Roman" w:eastAsia="Times New Roman" w:hAnsi="Times New Roman" w:cs="Times New Roman"/>
          <w:b/>
          <w:color w:val="000000" w:themeColor="text1"/>
          <w:sz w:val="24"/>
          <w:szCs w:val="24"/>
        </w:rPr>
        <w:t xml:space="preserve">AIM </w:t>
      </w:r>
    </w:p>
    <w:p w:rsidR="000853CD" w:rsidRPr="002027B8" w:rsidRDefault="00794989" w:rsidP="002027B8">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rPr>
        <w:t xml:space="preserve">The study was carried out </w:t>
      </w:r>
      <w:r w:rsidR="00455FE9" w:rsidRPr="002027B8">
        <w:rPr>
          <w:rFonts w:ascii="Times New Roman" w:eastAsia="Times New Roman" w:hAnsi="Times New Roman" w:cs="Times New Roman"/>
          <w:color w:val="000000" w:themeColor="text1"/>
          <w:sz w:val="24"/>
          <w:szCs w:val="24"/>
        </w:rPr>
        <w:t>t</w:t>
      </w:r>
      <w:r w:rsidR="009E2D97" w:rsidRPr="002027B8">
        <w:rPr>
          <w:rFonts w:ascii="Times New Roman" w:eastAsia="Times New Roman" w:hAnsi="Times New Roman" w:cs="Times New Roman"/>
          <w:color w:val="000000" w:themeColor="text1"/>
          <w:sz w:val="24"/>
          <w:szCs w:val="24"/>
        </w:rPr>
        <w:t xml:space="preserve">o </w:t>
      </w:r>
      <w:r w:rsidR="00F706EF" w:rsidRPr="002027B8">
        <w:rPr>
          <w:rFonts w:ascii="Times New Roman" w:eastAsia="Times New Roman" w:hAnsi="Times New Roman" w:cs="Times New Roman"/>
          <w:color w:val="000000" w:themeColor="text1"/>
          <w:sz w:val="24"/>
          <w:szCs w:val="24"/>
        </w:rPr>
        <w:t xml:space="preserve">determine the </w:t>
      </w:r>
      <w:r>
        <w:rPr>
          <w:rFonts w:ascii="Times New Roman" w:eastAsia="Times New Roman" w:hAnsi="Times New Roman" w:cs="Times New Roman"/>
          <w:color w:val="000000" w:themeColor="text1"/>
          <w:sz w:val="24"/>
          <w:szCs w:val="24"/>
        </w:rPr>
        <w:t>sero</w:t>
      </w:r>
      <w:r w:rsidR="00F706EF" w:rsidRPr="002027B8">
        <w:rPr>
          <w:rFonts w:ascii="Times New Roman" w:eastAsia="Times New Roman" w:hAnsi="Times New Roman" w:cs="Times New Roman"/>
          <w:color w:val="000000" w:themeColor="text1"/>
          <w:sz w:val="24"/>
          <w:szCs w:val="24"/>
        </w:rPr>
        <w:t>prevalence</w:t>
      </w:r>
      <w:r w:rsidR="00455FE9" w:rsidRPr="002027B8">
        <w:rPr>
          <w:rFonts w:ascii="Times New Roman" w:eastAsia="Times New Roman" w:hAnsi="Times New Roman" w:cs="Times New Roman"/>
          <w:color w:val="000000" w:themeColor="text1"/>
          <w:sz w:val="24"/>
          <w:szCs w:val="24"/>
        </w:rPr>
        <w:t xml:space="preserve"> of Variant Creutzfeldt-Jakob disease </w:t>
      </w:r>
      <w:r w:rsidR="00F706EF" w:rsidRPr="002027B8">
        <w:rPr>
          <w:rFonts w:ascii="Times New Roman" w:eastAsia="Times New Roman" w:hAnsi="Times New Roman" w:cs="Times New Roman"/>
          <w:color w:val="000000" w:themeColor="text1"/>
          <w:sz w:val="24"/>
          <w:szCs w:val="24"/>
        </w:rPr>
        <w:t>prion among blood donors in O</w:t>
      </w:r>
      <w:r w:rsidR="00455FE9" w:rsidRPr="002027B8">
        <w:rPr>
          <w:rFonts w:ascii="Times New Roman" w:eastAsia="Times New Roman" w:hAnsi="Times New Roman" w:cs="Times New Roman"/>
          <w:color w:val="000000" w:themeColor="text1"/>
          <w:sz w:val="24"/>
          <w:szCs w:val="24"/>
        </w:rPr>
        <w:t>wo</w:t>
      </w:r>
      <w:r>
        <w:rPr>
          <w:rFonts w:ascii="Times New Roman" w:eastAsia="Times New Roman" w:hAnsi="Times New Roman" w:cs="Times New Roman"/>
          <w:color w:val="000000" w:themeColor="text1"/>
          <w:sz w:val="24"/>
          <w:szCs w:val="24"/>
        </w:rPr>
        <w:t>, southwestern Nigeria.</w:t>
      </w:r>
    </w:p>
    <w:p w:rsidR="00DC2AE5" w:rsidRPr="002027B8" w:rsidRDefault="00737889" w:rsidP="002027B8">
      <w:pPr>
        <w:spacing w:before="100" w:beforeAutospacing="1" w:after="100" w:afterAutospacing="1" w:line="360" w:lineRule="auto"/>
        <w:jc w:val="both"/>
        <w:rPr>
          <w:rFonts w:ascii="Times New Roman" w:hAnsi="Times New Roman" w:cs="Times New Roman"/>
          <w:b/>
          <w:sz w:val="24"/>
          <w:szCs w:val="24"/>
        </w:rPr>
      </w:pPr>
      <w:r w:rsidRPr="002027B8">
        <w:rPr>
          <w:rFonts w:ascii="Times New Roman" w:hAnsi="Times New Roman" w:cs="Times New Roman"/>
          <w:b/>
          <w:sz w:val="24"/>
          <w:szCs w:val="24"/>
        </w:rPr>
        <w:lastRenderedPageBreak/>
        <w:t>MATERIALS AND METHODS</w:t>
      </w:r>
    </w:p>
    <w:p w:rsidR="00737889" w:rsidRPr="002027B8" w:rsidRDefault="00737889" w:rsidP="002027B8">
      <w:pPr>
        <w:pStyle w:val="NormalWeb"/>
        <w:spacing w:line="360" w:lineRule="auto"/>
        <w:ind w:left="180" w:hanging="180"/>
        <w:jc w:val="both"/>
        <w:rPr>
          <w:b/>
        </w:rPr>
      </w:pPr>
      <w:r w:rsidRPr="002027B8">
        <w:rPr>
          <w:b/>
        </w:rPr>
        <w:t xml:space="preserve">STUDY </w:t>
      </w:r>
      <w:r w:rsidR="00531217" w:rsidRPr="002027B8">
        <w:rPr>
          <w:b/>
        </w:rPr>
        <w:t>AREA</w:t>
      </w:r>
    </w:p>
    <w:p w:rsidR="00DD785C" w:rsidRPr="002027B8" w:rsidRDefault="00961F85" w:rsidP="002027B8">
      <w:pPr>
        <w:spacing w:line="360" w:lineRule="auto"/>
        <w:jc w:val="both"/>
        <w:rPr>
          <w:rFonts w:ascii="Times New Roman" w:hAnsi="Times New Roman" w:cs="Times New Roman"/>
          <w:bCs/>
          <w:sz w:val="24"/>
          <w:szCs w:val="24"/>
        </w:rPr>
      </w:pPr>
      <w:r w:rsidRPr="002027B8">
        <w:rPr>
          <w:rFonts w:ascii="Times New Roman" w:hAnsi="Times New Roman" w:cs="Times New Roman"/>
          <w:bCs/>
          <w:sz w:val="24"/>
          <w:szCs w:val="24"/>
        </w:rPr>
        <w:t>The study was</w:t>
      </w:r>
      <w:r w:rsidR="000853CD" w:rsidRPr="002027B8">
        <w:rPr>
          <w:rFonts w:ascii="Times New Roman" w:hAnsi="Times New Roman" w:cs="Times New Roman"/>
          <w:bCs/>
          <w:sz w:val="24"/>
          <w:szCs w:val="24"/>
        </w:rPr>
        <w:t xml:space="preserve"> </w:t>
      </w:r>
      <w:r w:rsidR="00531217" w:rsidRPr="002027B8">
        <w:rPr>
          <w:rFonts w:ascii="Times New Roman" w:hAnsi="Times New Roman" w:cs="Times New Roman"/>
          <w:bCs/>
          <w:sz w:val="24"/>
          <w:szCs w:val="24"/>
        </w:rPr>
        <w:t>con</w:t>
      </w:r>
      <w:r w:rsidR="00345BE5" w:rsidRPr="002027B8">
        <w:rPr>
          <w:rFonts w:ascii="Times New Roman" w:hAnsi="Times New Roman" w:cs="Times New Roman"/>
          <w:bCs/>
          <w:sz w:val="24"/>
          <w:szCs w:val="24"/>
        </w:rPr>
        <w:t xml:space="preserve">ducted at </w:t>
      </w:r>
      <w:r w:rsidR="00685235" w:rsidRPr="002027B8">
        <w:rPr>
          <w:rFonts w:ascii="Times New Roman" w:hAnsi="Times New Roman" w:cs="Times New Roman"/>
          <w:bCs/>
          <w:sz w:val="24"/>
          <w:szCs w:val="24"/>
        </w:rPr>
        <w:t>Federal Medical Center</w:t>
      </w:r>
      <w:r w:rsidR="00CA3B1F" w:rsidRPr="002027B8">
        <w:rPr>
          <w:rFonts w:ascii="Times New Roman" w:hAnsi="Times New Roman" w:cs="Times New Roman"/>
          <w:bCs/>
          <w:sz w:val="24"/>
          <w:szCs w:val="24"/>
        </w:rPr>
        <w:t>, O</w:t>
      </w:r>
      <w:r w:rsidR="00531217" w:rsidRPr="002027B8">
        <w:rPr>
          <w:rFonts w:ascii="Times New Roman" w:hAnsi="Times New Roman" w:cs="Times New Roman"/>
          <w:bCs/>
          <w:sz w:val="24"/>
          <w:szCs w:val="24"/>
        </w:rPr>
        <w:t>wo</w:t>
      </w:r>
      <w:r w:rsidR="00CA3B1F" w:rsidRPr="002027B8">
        <w:rPr>
          <w:rFonts w:ascii="Times New Roman" w:hAnsi="Times New Roman" w:cs="Times New Roman"/>
          <w:bCs/>
          <w:sz w:val="24"/>
          <w:szCs w:val="24"/>
        </w:rPr>
        <w:t>, Ondo state</w:t>
      </w:r>
      <w:r w:rsidR="00965EAA" w:rsidRPr="002027B8">
        <w:rPr>
          <w:rFonts w:ascii="Times New Roman" w:hAnsi="Times New Roman" w:cs="Times New Roman"/>
          <w:bCs/>
          <w:sz w:val="24"/>
          <w:szCs w:val="24"/>
        </w:rPr>
        <w:t>.</w:t>
      </w:r>
      <w:r w:rsidR="00174FAD">
        <w:rPr>
          <w:rFonts w:ascii="Times New Roman" w:hAnsi="Times New Roman" w:cs="Times New Roman"/>
          <w:bCs/>
          <w:sz w:val="24"/>
          <w:szCs w:val="24"/>
        </w:rPr>
        <w:t xml:space="preserve"> </w:t>
      </w:r>
      <w:r w:rsidR="00724C6A" w:rsidRPr="002027B8">
        <w:rPr>
          <w:rFonts w:ascii="Times New Roman" w:hAnsi="Times New Roman" w:cs="Times New Roman"/>
          <w:bCs/>
          <w:sz w:val="24"/>
          <w:szCs w:val="24"/>
        </w:rPr>
        <w:t>The blood sample</w:t>
      </w:r>
      <w:r w:rsidR="00D658E6" w:rsidRPr="002027B8">
        <w:rPr>
          <w:rFonts w:ascii="Times New Roman" w:hAnsi="Times New Roman" w:cs="Times New Roman"/>
          <w:bCs/>
          <w:sz w:val="24"/>
          <w:szCs w:val="24"/>
        </w:rPr>
        <w:t>s</w:t>
      </w:r>
      <w:r w:rsidR="000853CD" w:rsidRPr="002027B8">
        <w:rPr>
          <w:rFonts w:ascii="Times New Roman" w:hAnsi="Times New Roman" w:cs="Times New Roman"/>
          <w:bCs/>
          <w:sz w:val="24"/>
          <w:szCs w:val="24"/>
        </w:rPr>
        <w:t xml:space="preserve"> </w:t>
      </w:r>
      <w:r w:rsidRPr="002027B8">
        <w:rPr>
          <w:rFonts w:ascii="Times New Roman" w:hAnsi="Times New Roman" w:cs="Times New Roman"/>
          <w:bCs/>
          <w:sz w:val="24"/>
          <w:szCs w:val="24"/>
        </w:rPr>
        <w:t>were</w:t>
      </w:r>
      <w:r w:rsidR="000853CD" w:rsidRPr="002027B8">
        <w:rPr>
          <w:rFonts w:ascii="Times New Roman" w:hAnsi="Times New Roman" w:cs="Times New Roman"/>
          <w:bCs/>
          <w:sz w:val="24"/>
          <w:szCs w:val="24"/>
        </w:rPr>
        <w:t xml:space="preserve"> </w:t>
      </w:r>
      <w:r w:rsidR="00794989">
        <w:rPr>
          <w:rFonts w:ascii="Times New Roman" w:hAnsi="Times New Roman" w:cs="Times New Roman"/>
          <w:bCs/>
          <w:sz w:val="24"/>
          <w:szCs w:val="24"/>
        </w:rPr>
        <w:t>test</w:t>
      </w:r>
      <w:r w:rsidR="00724C6A" w:rsidRPr="002027B8">
        <w:rPr>
          <w:rFonts w:ascii="Times New Roman" w:hAnsi="Times New Roman" w:cs="Times New Roman"/>
          <w:bCs/>
          <w:sz w:val="24"/>
          <w:szCs w:val="24"/>
        </w:rPr>
        <w:t>e</w:t>
      </w:r>
      <w:r w:rsidR="00685235" w:rsidRPr="002027B8">
        <w:rPr>
          <w:rFonts w:ascii="Times New Roman" w:hAnsi="Times New Roman" w:cs="Times New Roman"/>
          <w:bCs/>
          <w:sz w:val="24"/>
          <w:szCs w:val="24"/>
        </w:rPr>
        <w:t>d</w:t>
      </w:r>
      <w:r w:rsidR="00794989">
        <w:rPr>
          <w:rFonts w:ascii="Times New Roman" w:hAnsi="Times New Roman" w:cs="Times New Roman"/>
          <w:bCs/>
          <w:sz w:val="24"/>
          <w:szCs w:val="24"/>
        </w:rPr>
        <w:t xml:space="preserve"> for v</w:t>
      </w:r>
      <w:r w:rsidR="00724C6A" w:rsidRPr="002027B8">
        <w:rPr>
          <w:rFonts w:ascii="Times New Roman" w:hAnsi="Times New Roman" w:cs="Times New Roman"/>
          <w:bCs/>
          <w:sz w:val="24"/>
          <w:szCs w:val="24"/>
        </w:rPr>
        <w:t>ariant Creutzfeldt-Jakob disease. Study group</w:t>
      </w:r>
      <w:r w:rsidR="004226F4" w:rsidRPr="002027B8">
        <w:rPr>
          <w:rFonts w:ascii="Times New Roman" w:hAnsi="Times New Roman" w:cs="Times New Roman"/>
          <w:bCs/>
          <w:sz w:val="24"/>
          <w:szCs w:val="24"/>
        </w:rPr>
        <w:t xml:space="preserve"> include 90</w:t>
      </w:r>
      <w:r w:rsidR="00685235" w:rsidRPr="002027B8">
        <w:rPr>
          <w:rFonts w:ascii="Times New Roman" w:hAnsi="Times New Roman" w:cs="Times New Roman"/>
          <w:bCs/>
          <w:sz w:val="24"/>
          <w:szCs w:val="24"/>
        </w:rPr>
        <w:t xml:space="preserve"> blood donors</w:t>
      </w:r>
      <w:r w:rsidR="00794989">
        <w:rPr>
          <w:rFonts w:ascii="Times New Roman" w:hAnsi="Times New Roman" w:cs="Times New Roman"/>
          <w:bCs/>
          <w:sz w:val="24"/>
          <w:szCs w:val="24"/>
        </w:rPr>
        <w:t xml:space="preserve"> who earlier tested negative for Human Immunodeficiency Virus (HIV), Hepatitis B surface Antigen (HBsAg) and Hepatitis C Virus</w:t>
      </w:r>
      <w:r w:rsidR="00DE02ED">
        <w:rPr>
          <w:rFonts w:ascii="Times New Roman" w:hAnsi="Times New Roman" w:cs="Times New Roman"/>
          <w:bCs/>
          <w:sz w:val="24"/>
          <w:szCs w:val="24"/>
        </w:rPr>
        <w:t xml:space="preserve"> (</w:t>
      </w:r>
      <w:r w:rsidR="00794989">
        <w:rPr>
          <w:rFonts w:ascii="Times New Roman" w:hAnsi="Times New Roman" w:cs="Times New Roman"/>
          <w:bCs/>
          <w:sz w:val="24"/>
          <w:szCs w:val="24"/>
        </w:rPr>
        <w:t>HCV</w:t>
      </w:r>
      <w:r w:rsidR="00DE02ED">
        <w:rPr>
          <w:rFonts w:ascii="Times New Roman" w:hAnsi="Times New Roman" w:cs="Times New Roman"/>
          <w:bCs/>
          <w:sz w:val="24"/>
          <w:szCs w:val="24"/>
        </w:rPr>
        <w:t>)</w:t>
      </w:r>
      <w:r w:rsidR="00724C6A" w:rsidRPr="002027B8">
        <w:rPr>
          <w:rFonts w:ascii="Times New Roman" w:hAnsi="Times New Roman" w:cs="Times New Roman"/>
          <w:bCs/>
          <w:sz w:val="24"/>
          <w:szCs w:val="24"/>
        </w:rPr>
        <w:t>.</w:t>
      </w:r>
    </w:p>
    <w:p w:rsidR="00DC2AE5" w:rsidRPr="002027B8" w:rsidRDefault="00942B1A" w:rsidP="002027B8">
      <w:pPr>
        <w:spacing w:line="360" w:lineRule="auto"/>
        <w:ind w:left="180" w:hanging="180"/>
        <w:jc w:val="both"/>
        <w:rPr>
          <w:rFonts w:ascii="Times New Roman" w:hAnsi="Times New Roman" w:cs="Times New Roman"/>
          <w:b/>
          <w:bCs/>
          <w:sz w:val="24"/>
          <w:szCs w:val="24"/>
        </w:rPr>
      </w:pPr>
      <w:r w:rsidRPr="002027B8">
        <w:rPr>
          <w:rFonts w:ascii="Times New Roman" w:hAnsi="Times New Roman" w:cs="Times New Roman"/>
          <w:b/>
          <w:bCs/>
          <w:sz w:val="24"/>
          <w:szCs w:val="24"/>
        </w:rPr>
        <w:t>SAMPLE TECHNIQUE</w:t>
      </w:r>
    </w:p>
    <w:p w:rsidR="009C366C" w:rsidRPr="002027B8" w:rsidRDefault="00961F85" w:rsidP="002027B8">
      <w:pPr>
        <w:spacing w:line="360" w:lineRule="auto"/>
        <w:jc w:val="both"/>
        <w:rPr>
          <w:rFonts w:ascii="Times New Roman" w:hAnsi="Times New Roman" w:cs="Times New Roman"/>
          <w:bCs/>
          <w:sz w:val="24"/>
          <w:szCs w:val="24"/>
        </w:rPr>
      </w:pPr>
      <w:r w:rsidRPr="002027B8">
        <w:rPr>
          <w:rFonts w:ascii="Times New Roman" w:hAnsi="Times New Roman" w:cs="Times New Roman"/>
          <w:bCs/>
          <w:sz w:val="24"/>
          <w:szCs w:val="24"/>
        </w:rPr>
        <w:t>Convenience sampling was</w:t>
      </w:r>
      <w:r w:rsidR="008C2DC5" w:rsidRPr="002027B8">
        <w:rPr>
          <w:rFonts w:ascii="Times New Roman" w:hAnsi="Times New Roman" w:cs="Times New Roman"/>
          <w:bCs/>
          <w:sz w:val="24"/>
          <w:szCs w:val="24"/>
        </w:rPr>
        <w:t xml:space="preserve"> use</w:t>
      </w:r>
      <w:r w:rsidR="00685235" w:rsidRPr="002027B8">
        <w:rPr>
          <w:rFonts w:ascii="Times New Roman" w:hAnsi="Times New Roman" w:cs="Times New Roman"/>
          <w:bCs/>
          <w:sz w:val="24"/>
          <w:szCs w:val="24"/>
        </w:rPr>
        <w:t>d</w:t>
      </w:r>
      <w:r w:rsidR="008C2DC5" w:rsidRPr="002027B8">
        <w:rPr>
          <w:rFonts w:ascii="Times New Roman" w:hAnsi="Times New Roman" w:cs="Times New Roman"/>
          <w:bCs/>
          <w:sz w:val="24"/>
          <w:szCs w:val="24"/>
        </w:rPr>
        <w:t xml:space="preserve"> to select blood donors in Federal Medical Centre Owo.</w:t>
      </w:r>
      <w:r w:rsidR="00A3777C" w:rsidRPr="002027B8">
        <w:rPr>
          <w:rFonts w:ascii="Times New Roman" w:hAnsi="Times New Roman" w:cs="Times New Roman"/>
          <w:bCs/>
          <w:sz w:val="24"/>
          <w:szCs w:val="24"/>
        </w:rPr>
        <w:t xml:space="preserve"> The major reason for choosing</w:t>
      </w:r>
      <w:r w:rsidR="00DE02ED">
        <w:rPr>
          <w:rFonts w:ascii="Times New Roman" w:hAnsi="Times New Roman" w:cs="Times New Roman"/>
          <w:bCs/>
          <w:sz w:val="24"/>
          <w:szCs w:val="24"/>
        </w:rPr>
        <w:t xml:space="preserve"> convenience sampling is that</w:t>
      </w:r>
      <w:r w:rsidR="00232CE0" w:rsidRPr="002027B8">
        <w:rPr>
          <w:rFonts w:ascii="Times New Roman" w:hAnsi="Times New Roman" w:cs="Times New Roman"/>
          <w:bCs/>
          <w:sz w:val="24"/>
          <w:szCs w:val="24"/>
        </w:rPr>
        <w:t xml:space="preserve"> </w:t>
      </w:r>
      <w:r w:rsidR="00DC2AE5" w:rsidRPr="002027B8">
        <w:rPr>
          <w:rFonts w:ascii="Times New Roman" w:hAnsi="Times New Roman" w:cs="Times New Roman"/>
          <w:bCs/>
          <w:sz w:val="24"/>
          <w:szCs w:val="24"/>
        </w:rPr>
        <w:t>donors</w:t>
      </w:r>
      <w:r w:rsidRPr="002027B8">
        <w:rPr>
          <w:rFonts w:ascii="Times New Roman" w:hAnsi="Times New Roman" w:cs="Times New Roman"/>
          <w:bCs/>
          <w:sz w:val="24"/>
          <w:szCs w:val="24"/>
        </w:rPr>
        <w:t xml:space="preserve"> were</w:t>
      </w:r>
      <w:r w:rsidR="00232CE0" w:rsidRPr="002027B8">
        <w:rPr>
          <w:rFonts w:ascii="Times New Roman" w:hAnsi="Times New Roman" w:cs="Times New Roman"/>
          <w:bCs/>
          <w:sz w:val="24"/>
          <w:szCs w:val="24"/>
        </w:rPr>
        <w:t xml:space="preserve"> selected based on availability and willingness to take part</w:t>
      </w:r>
      <w:r w:rsidR="00685235" w:rsidRPr="002027B8">
        <w:rPr>
          <w:rFonts w:ascii="Times New Roman" w:hAnsi="Times New Roman" w:cs="Times New Roman"/>
          <w:bCs/>
          <w:sz w:val="24"/>
          <w:szCs w:val="24"/>
        </w:rPr>
        <w:t xml:space="preserve">, and there is no data on prevalence of this rare </w:t>
      </w:r>
      <w:r w:rsidR="00ED29F9" w:rsidRPr="002027B8">
        <w:rPr>
          <w:rFonts w:ascii="Times New Roman" w:hAnsi="Times New Roman" w:cs="Times New Roman"/>
          <w:bCs/>
          <w:sz w:val="24"/>
          <w:szCs w:val="24"/>
        </w:rPr>
        <w:t>disease</w:t>
      </w:r>
      <w:r w:rsidR="00DC2AE5" w:rsidRPr="002027B8">
        <w:rPr>
          <w:rFonts w:ascii="Times New Roman" w:hAnsi="Times New Roman" w:cs="Times New Roman"/>
          <w:bCs/>
          <w:sz w:val="24"/>
          <w:szCs w:val="24"/>
        </w:rPr>
        <w:t>.</w:t>
      </w:r>
    </w:p>
    <w:p w:rsidR="00942B1A" w:rsidRPr="002027B8" w:rsidRDefault="00DC2AE5" w:rsidP="002027B8">
      <w:pPr>
        <w:spacing w:line="360" w:lineRule="auto"/>
        <w:ind w:left="180" w:hanging="180"/>
        <w:jc w:val="both"/>
        <w:rPr>
          <w:rFonts w:ascii="Times New Roman" w:hAnsi="Times New Roman" w:cs="Times New Roman"/>
          <w:bCs/>
          <w:sz w:val="24"/>
          <w:szCs w:val="24"/>
        </w:rPr>
      </w:pPr>
      <w:r w:rsidRPr="002027B8">
        <w:rPr>
          <w:rFonts w:ascii="Times New Roman" w:hAnsi="Times New Roman" w:cs="Times New Roman"/>
          <w:b/>
          <w:bCs/>
          <w:sz w:val="24"/>
          <w:szCs w:val="24"/>
        </w:rPr>
        <w:t>SAMPLE C</w:t>
      </w:r>
      <w:r w:rsidR="00645A26" w:rsidRPr="002027B8">
        <w:rPr>
          <w:rFonts w:ascii="Times New Roman" w:hAnsi="Times New Roman" w:cs="Times New Roman"/>
          <w:b/>
          <w:bCs/>
          <w:sz w:val="24"/>
          <w:szCs w:val="24"/>
        </w:rPr>
        <w:t>OLLECTION</w:t>
      </w:r>
    </w:p>
    <w:p w:rsidR="009C366C" w:rsidRPr="002027B8" w:rsidRDefault="000853CD" w:rsidP="002F4A84">
      <w:pPr>
        <w:spacing w:line="360" w:lineRule="auto"/>
        <w:jc w:val="both"/>
        <w:rPr>
          <w:rFonts w:ascii="Times New Roman" w:hAnsi="Times New Roman" w:cs="Times New Roman"/>
          <w:bCs/>
          <w:sz w:val="24"/>
          <w:szCs w:val="24"/>
        </w:rPr>
      </w:pPr>
      <w:r w:rsidRPr="002027B8">
        <w:rPr>
          <w:rFonts w:ascii="Times New Roman" w:hAnsi="Times New Roman" w:cs="Times New Roman"/>
          <w:bCs/>
          <w:sz w:val="24"/>
          <w:szCs w:val="24"/>
        </w:rPr>
        <w:t>Written informed consent was</w:t>
      </w:r>
      <w:r w:rsidR="00961F85" w:rsidRPr="002027B8">
        <w:rPr>
          <w:rFonts w:ascii="Times New Roman" w:hAnsi="Times New Roman" w:cs="Times New Roman"/>
          <w:bCs/>
          <w:sz w:val="24"/>
          <w:szCs w:val="24"/>
        </w:rPr>
        <w:t xml:space="preserve"> taken from each </w:t>
      </w:r>
      <w:r w:rsidR="00DE02ED">
        <w:rPr>
          <w:rFonts w:ascii="Times New Roman" w:hAnsi="Times New Roman" w:cs="Times New Roman"/>
          <w:bCs/>
          <w:sz w:val="24"/>
          <w:szCs w:val="24"/>
        </w:rPr>
        <w:t>participant</w:t>
      </w:r>
      <w:r w:rsidR="00961F85" w:rsidRPr="002027B8">
        <w:rPr>
          <w:rFonts w:ascii="Times New Roman" w:hAnsi="Times New Roman" w:cs="Times New Roman"/>
          <w:bCs/>
          <w:sz w:val="24"/>
          <w:szCs w:val="24"/>
        </w:rPr>
        <w:t xml:space="preserve"> </w:t>
      </w:r>
      <w:r w:rsidR="00645A26" w:rsidRPr="002027B8">
        <w:rPr>
          <w:rFonts w:ascii="Times New Roman" w:hAnsi="Times New Roman" w:cs="Times New Roman"/>
          <w:bCs/>
          <w:sz w:val="24"/>
          <w:szCs w:val="24"/>
        </w:rPr>
        <w:t>before the blood sample collection. Precautions w</w:t>
      </w:r>
      <w:r w:rsidR="00961F85" w:rsidRPr="002027B8">
        <w:rPr>
          <w:rFonts w:ascii="Times New Roman" w:hAnsi="Times New Roman" w:cs="Times New Roman"/>
          <w:bCs/>
          <w:sz w:val="24"/>
          <w:szCs w:val="24"/>
        </w:rPr>
        <w:t xml:space="preserve">ere </w:t>
      </w:r>
      <w:r w:rsidR="00645A26" w:rsidRPr="002027B8">
        <w:rPr>
          <w:rFonts w:ascii="Times New Roman" w:hAnsi="Times New Roman" w:cs="Times New Roman"/>
          <w:bCs/>
          <w:sz w:val="24"/>
          <w:szCs w:val="24"/>
        </w:rPr>
        <w:t>taken during blood collection. From each individual in</w:t>
      </w:r>
      <w:r w:rsidR="00DD785C" w:rsidRPr="002027B8">
        <w:rPr>
          <w:rFonts w:ascii="Times New Roman" w:hAnsi="Times New Roman" w:cs="Times New Roman"/>
          <w:bCs/>
          <w:sz w:val="24"/>
          <w:szCs w:val="24"/>
        </w:rPr>
        <w:t>cluded in</w:t>
      </w:r>
      <w:r w:rsidR="00645A26" w:rsidRPr="002027B8">
        <w:rPr>
          <w:rFonts w:ascii="Times New Roman" w:hAnsi="Times New Roman" w:cs="Times New Roman"/>
          <w:bCs/>
          <w:sz w:val="24"/>
          <w:szCs w:val="24"/>
        </w:rPr>
        <w:t xml:space="preserve"> this study</w:t>
      </w:r>
      <w:r w:rsidR="006C09DE" w:rsidRPr="002027B8">
        <w:rPr>
          <w:rFonts w:ascii="Times New Roman" w:hAnsi="Times New Roman" w:cs="Times New Roman"/>
          <w:bCs/>
          <w:sz w:val="24"/>
          <w:szCs w:val="24"/>
        </w:rPr>
        <w:t>,</w:t>
      </w:r>
      <w:r w:rsidR="00DD785C" w:rsidRPr="002027B8">
        <w:rPr>
          <w:rFonts w:ascii="Times New Roman" w:hAnsi="Times New Roman" w:cs="Times New Roman"/>
          <w:bCs/>
          <w:sz w:val="24"/>
          <w:szCs w:val="24"/>
        </w:rPr>
        <w:t xml:space="preserve"> 5ml of</w:t>
      </w:r>
      <w:r w:rsidRPr="002027B8">
        <w:rPr>
          <w:rFonts w:ascii="Times New Roman" w:hAnsi="Times New Roman" w:cs="Times New Roman"/>
          <w:bCs/>
          <w:sz w:val="24"/>
          <w:szCs w:val="24"/>
        </w:rPr>
        <w:t xml:space="preserve"> </w:t>
      </w:r>
      <w:r w:rsidR="00DD785C" w:rsidRPr="002027B8">
        <w:rPr>
          <w:rFonts w:ascii="Times New Roman" w:hAnsi="Times New Roman" w:cs="Times New Roman"/>
          <w:bCs/>
          <w:sz w:val="24"/>
          <w:szCs w:val="24"/>
        </w:rPr>
        <w:t>blood was drawn by vein puncture using dis</w:t>
      </w:r>
      <w:r w:rsidR="00961F85" w:rsidRPr="002027B8">
        <w:rPr>
          <w:rFonts w:ascii="Times New Roman" w:hAnsi="Times New Roman" w:cs="Times New Roman"/>
          <w:bCs/>
          <w:sz w:val="24"/>
          <w:szCs w:val="24"/>
        </w:rPr>
        <w:t>posable syringes. The blood was</w:t>
      </w:r>
      <w:r w:rsidR="00DD785C" w:rsidRPr="002027B8">
        <w:rPr>
          <w:rFonts w:ascii="Times New Roman" w:hAnsi="Times New Roman" w:cs="Times New Roman"/>
          <w:bCs/>
          <w:sz w:val="24"/>
          <w:szCs w:val="24"/>
        </w:rPr>
        <w:t xml:space="preserve"> placed</w:t>
      </w:r>
      <w:r w:rsidR="006C09DE" w:rsidRPr="002027B8">
        <w:rPr>
          <w:rFonts w:ascii="Times New Roman" w:hAnsi="Times New Roman" w:cs="Times New Roman"/>
          <w:bCs/>
          <w:sz w:val="24"/>
          <w:szCs w:val="24"/>
        </w:rPr>
        <w:t xml:space="preserve"> in plastic disposable </w:t>
      </w:r>
      <w:r w:rsidR="00DE02ED">
        <w:rPr>
          <w:rFonts w:ascii="Times New Roman" w:hAnsi="Times New Roman" w:cs="Times New Roman"/>
          <w:bCs/>
          <w:sz w:val="24"/>
          <w:szCs w:val="24"/>
        </w:rPr>
        <w:t>plain bottle</w:t>
      </w:r>
      <w:r w:rsidR="006C09DE" w:rsidRPr="002027B8">
        <w:rPr>
          <w:rFonts w:ascii="Times New Roman" w:hAnsi="Times New Roman" w:cs="Times New Roman"/>
          <w:bCs/>
          <w:sz w:val="24"/>
          <w:szCs w:val="24"/>
        </w:rPr>
        <w:t>, it was left to stand at room temperature (20-25</w:t>
      </w:r>
      <w:r w:rsidR="006C09DE" w:rsidRPr="002027B8">
        <w:rPr>
          <w:rFonts w:ascii="Times New Roman" w:cs="Times New Roman"/>
          <w:bCs/>
          <w:sz w:val="24"/>
          <w:szCs w:val="24"/>
        </w:rPr>
        <w:t>⁰</w:t>
      </w:r>
      <w:r w:rsidR="006C09DE" w:rsidRPr="002027B8">
        <w:rPr>
          <w:rFonts w:ascii="Times New Roman" w:hAnsi="Times New Roman" w:cs="Times New Roman"/>
          <w:bCs/>
          <w:sz w:val="24"/>
          <w:szCs w:val="24"/>
        </w:rPr>
        <w:t>C)</w:t>
      </w:r>
      <w:r w:rsidR="00AA29AB" w:rsidRPr="002027B8">
        <w:rPr>
          <w:rFonts w:ascii="Times New Roman" w:hAnsi="Times New Roman" w:cs="Times New Roman"/>
          <w:bCs/>
          <w:sz w:val="24"/>
          <w:szCs w:val="24"/>
        </w:rPr>
        <w:t xml:space="preserve"> to allow it to clot, </w:t>
      </w:r>
      <w:r w:rsidRPr="002027B8">
        <w:rPr>
          <w:rFonts w:ascii="Times New Roman" w:hAnsi="Times New Roman" w:cs="Times New Roman"/>
          <w:bCs/>
          <w:sz w:val="24"/>
          <w:szCs w:val="24"/>
        </w:rPr>
        <w:t>and then</w:t>
      </w:r>
      <w:r w:rsidR="00DE02ED">
        <w:rPr>
          <w:rFonts w:ascii="Times New Roman" w:hAnsi="Times New Roman" w:cs="Times New Roman"/>
          <w:bCs/>
          <w:sz w:val="24"/>
          <w:szCs w:val="24"/>
        </w:rPr>
        <w:t xml:space="preserve"> the sera were</w:t>
      </w:r>
      <w:r w:rsidR="00AA29AB" w:rsidRPr="002027B8">
        <w:rPr>
          <w:rFonts w:ascii="Times New Roman" w:hAnsi="Times New Roman" w:cs="Times New Roman"/>
          <w:bCs/>
          <w:sz w:val="24"/>
          <w:szCs w:val="24"/>
        </w:rPr>
        <w:t xml:space="preserve"> separated by centrifugation for 5 minutes</w:t>
      </w:r>
      <w:r w:rsidR="00DE02ED">
        <w:rPr>
          <w:rFonts w:ascii="Times New Roman" w:hAnsi="Times New Roman" w:cs="Times New Roman"/>
          <w:bCs/>
          <w:sz w:val="24"/>
          <w:szCs w:val="24"/>
        </w:rPr>
        <w:t xml:space="preserve"> at 3000 rpm. The sera were</w:t>
      </w:r>
      <w:r w:rsidR="00011B9A" w:rsidRPr="002027B8">
        <w:rPr>
          <w:rFonts w:ascii="Times New Roman" w:hAnsi="Times New Roman" w:cs="Times New Roman"/>
          <w:bCs/>
          <w:sz w:val="24"/>
          <w:szCs w:val="24"/>
        </w:rPr>
        <w:t xml:space="preserve"> stored</w:t>
      </w:r>
      <w:r w:rsidR="00DE02ED">
        <w:rPr>
          <w:rFonts w:ascii="Times New Roman" w:hAnsi="Times New Roman" w:cs="Times New Roman"/>
          <w:bCs/>
          <w:sz w:val="24"/>
          <w:szCs w:val="24"/>
        </w:rPr>
        <w:t>, frozen</w:t>
      </w:r>
      <w:r w:rsidR="00011B9A" w:rsidRPr="002027B8">
        <w:rPr>
          <w:rFonts w:ascii="Times New Roman" w:hAnsi="Times New Roman" w:cs="Times New Roman"/>
          <w:bCs/>
          <w:sz w:val="24"/>
          <w:szCs w:val="24"/>
        </w:rPr>
        <w:t xml:space="preserve"> at -20</w:t>
      </w:r>
      <w:r w:rsidR="00011B9A" w:rsidRPr="002027B8">
        <w:rPr>
          <w:rFonts w:ascii="Times New Roman" w:cs="Times New Roman"/>
          <w:bCs/>
          <w:sz w:val="24"/>
          <w:szCs w:val="24"/>
        </w:rPr>
        <w:t>⁰</w:t>
      </w:r>
      <w:r w:rsidR="00DE02ED">
        <w:rPr>
          <w:rFonts w:ascii="Times New Roman" w:hAnsi="Times New Roman" w:cs="Times New Roman"/>
          <w:bCs/>
          <w:sz w:val="24"/>
          <w:szCs w:val="24"/>
        </w:rPr>
        <w:t>C till analysis</w:t>
      </w:r>
      <w:r w:rsidR="00011B9A" w:rsidRPr="002027B8">
        <w:rPr>
          <w:rFonts w:ascii="Times New Roman" w:hAnsi="Times New Roman" w:cs="Times New Roman"/>
          <w:bCs/>
          <w:sz w:val="24"/>
          <w:szCs w:val="24"/>
        </w:rPr>
        <w:t xml:space="preserve">. </w:t>
      </w:r>
      <w:r w:rsidR="003C334D" w:rsidRPr="002027B8">
        <w:rPr>
          <w:rFonts w:ascii="Times New Roman" w:hAnsi="Times New Roman" w:cs="Times New Roman"/>
          <w:bCs/>
          <w:sz w:val="24"/>
          <w:szCs w:val="24"/>
        </w:rPr>
        <w:t>All sera and reagents were allowed to stand at room temperature before use i</w:t>
      </w:r>
      <w:r w:rsidR="0010061A">
        <w:rPr>
          <w:rFonts w:ascii="Times New Roman" w:hAnsi="Times New Roman" w:cs="Times New Roman"/>
          <w:bCs/>
          <w:sz w:val="24"/>
          <w:szCs w:val="24"/>
        </w:rPr>
        <w:t>n the test. The</w:t>
      </w:r>
      <w:r w:rsidR="00610A95">
        <w:rPr>
          <w:rFonts w:ascii="Times New Roman" w:hAnsi="Times New Roman" w:cs="Times New Roman"/>
          <w:bCs/>
          <w:sz w:val="24"/>
          <w:szCs w:val="24"/>
        </w:rPr>
        <w:t xml:space="preserve"> samples were screened for</w:t>
      </w:r>
      <w:r w:rsidRPr="002027B8">
        <w:rPr>
          <w:rFonts w:ascii="Times New Roman" w:hAnsi="Times New Roman" w:cs="Times New Roman"/>
          <w:bCs/>
          <w:sz w:val="24"/>
          <w:szCs w:val="24"/>
        </w:rPr>
        <w:t xml:space="preserve"> </w:t>
      </w:r>
      <w:r w:rsidR="00C73CC5" w:rsidRPr="002027B8">
        <w:rPr>
          <w:rFonts w:ascii="Times New Roman" w:hAnsi="Times New Roman" w:cs="Times New Roman"/>
          <w:bCs/>
          <w:sz w:val="24"/>
          <w:szCs w:val="24"/>
        </w:rPr>
        <w:t>Human</w:t>
      </w:r>
      <w:r w:rsidRPr="002027B8">
        <w:rPr>
          <w:rFonts w:ascii="Times New Roman" w:hAnsi="Times New Roman" w:cs="Times New Roman"/>
          <w:bCs/>
          <w:sz w:val="24"/>
          <w:szCs w:val="24"/>
        </w:rPr>
        <w:t xml:space="preserve"> </w:t>
      </w:r>
      <w:r w:rsidR="004611F3" w:rsidRPr="002027B8">
        <w:rPr>
          <w:rFonts w:ascii="Times New Roman" w:hAnsi="Times New Roman" w:cs="Times New Roman"/>
          <w:bCs/>
          <w:sz w:val="24"/>
          <w:szCs w:val="24"/>
        </w:rPr>
        <w:t>Prion</w:t>
      </w:r>
      <w:r w:rsidR="00C73CC5" w:rsidRPr="002027B8">
        <w:rPr>
          <w:rFonts w:ascii="Times New Roman" w:hAnsi="Times New Roman" w:cs="Times New Roman"/>
          <w:bCs/>
          <w:sz w:val="24"/>
          <w:szCs w:val="24"/>
        </w:rPr>
        <w:t xml:space="preserve"> protein</w:t>
      </w:r>
      <w:r w:rsidR="00610A95">
        <w:rPr>
          <w:rFonts w:ascii="Times New Roman" w:hAnsi="Times New Roman" w:cs="Times New Roman"/>
          <w:bCs/>
          <w:sz w:val="24"/>
          <w:szCs w:val="24"/>
        </w:rPr>
        <w:t xml:space="preserve"> of v</w:t>
      </w:r>
      <w:r w:rsidR="004611F3" w:rsidRPr="002027B8">
        <w:rPr>
          <w:rFonts w:ascii="Times New Roman" w:hAnsi="Times New Roman" w:cs="Times New Roman"/>
          <w:bCs/>
          <w:sz w:val="24"/>
          <w:szCs w:val="24"/>
        </w:rPr>
        <w:t>ariant Creutzfeldt-Jakob disease by PRNP ELISA kit</w:t>
      </w:r>
      <w:r w:rsidR="002F4A84">
        <w:rPr>
          <w:rFonts w:ascii="Times New Roman" w:hAnsi="Times New Roman" w:cs="Times New Roman"/>
          <w:bCs/>
          <w:sz w:val="24"/>
          <w:szCs w:val="24"/>
        </w:rPr>
        <w:t>.</w:t>
      </w:r>
    </w:p>
    <w:p w:rsidR="00FD238C" w:rsidRPr="002027B8" w:rsidRDefault="00FD238C" w:rsidP="002027B8">
      <w:pPr>
        <w:spacing w:line="360" w:lineRule="auto"/>
        <w:jc w:val="both"/>
        <w:rPr>
          <w:rFonts w:ascii="Times New Roman" w:hAnsi="Times New Roman" w:cs="Times New Roman"/>
          <w:b/>
          <w:bCs/>
          <w:sz w:val="24"/>
          <w:szCs w:val="24"/>
        </w:rPr>
      </w:pPr>
      <w:r w:rsidRPr="002027B8">
        <w:rPr>
          <w:rFonts w:ascii="Times New Roman" w:hAnsi="Times New Roman" w:cs="Times New Roman"/>
          <w:b/>
          <w:bCs/>
          <w:sz w:val="24"/>
          <w:szCs w:val="24"/>
        </w:rPr>
        <w:t>ETHICAL CONSIDERATIONS</w:t>
      </w:r>
    </w:p>
    <w:p w:rsidR="00CA3B1F" w:rsidRPr="002027B8" w:rsidRDefault="000B36CD" w:rsidP="002F4A84">
      <w:pPr>
        <w:spacing w:line="360" w:lineRule="auto"/>
        <w:jc w:val="both"/>
        <w:rPr>
          <w:rFonts w:ascii="Times New Roman" w:hAnsi="Times New Roman" w:cs="Times New Roman"/>
          <w:bCs/>
          <w:sz w:val="24"/>
          <w:szCs w:val="24"/>
        </w:rPr>
      </w:pPr>
      <w:r w:rsidRPr="002027B8">
        <w:rPr>
          <w:rFonts w:ascii="Times New Roman" w:hAnsi="Times New Roman" w:cs="Times New Roman"/>
          <w:bCs/>
          <w:sz w:val="24"/>
          <w:szCs w:val="24"/>
        </w:rPr>
        <w:t>This study was</w:t>
      </w:r>
      <w:r w:rsidR="00CA3B1F" w:rsidRPr="002027B8">
        <w:rPr>
          <w:rFonts w:ascii="Times New Roman" w:hAnsi="Times New Roman" w:cs="Times New Roman"/>
          <w:bCs/>
          <w:sz w:val="24"/>
          <w:szCs w:val="24"/>
        </w:rPr>
        <w:t xml:space="preserve"> subjected to ethical approval by Ethical and Research committee, Federal Medical centre</w:t>
      </w:r>
      <w:r w:rsidR="000853CD" w:rsidRPr="002027B8">
        <w:rPr>
          <w:rFonts w:ascii="Times New Roman" w:hAnsi="Times New Roman" w:cs="Times New Roman"/>
          <w:bCs/>
          <w:sz w:val="24"/>
          <w:szCs w:val="24"/>
        </w:rPr>
        <w:t xml:space="preserve"> </w:t>
      </w:r>
      <w:r w:rsidR="00CA3B1F" w:rsidRPr="002027B8">
        <w:rPr>
          <w:rFonts w:ascii="Times New Roman" w:hAnsi="Times New Roman" w:cs="Times New Roman"/>
          <w:bCs/>
          <w:sz w:val="24"/>
          <w:szCs w:val="24"/>
        </w:rPr>
        <w:t>Owo, Ondo state</w:t>
      </w:r>
      <w:r w:rsidR="00001F01" w:rsidRPr="002027B8">
        <w:rPr>
          <w:rFonts w:ascii="Times New Roman" w:hAnsi="Times New Roman" w:cs="Times New Roman"/>
          <w:bCs/>
          <w:sz w:val="24"/>
          <w:szCs w:val="24"/>
        </w:rPr>
        <w:t xml:space="preserve"> which was granted. Also informed consent </w:t>
      </w:r>
      <w:r w:rsidR="002F4A84" w:rsidRPr="002027B8">
        <w:rPr>
          <w:rFonts w:ascii="Times New Roman" w:hAnsi="Times New Roman" w:cs="Times New Roman"/>
          <w:bCs/>
          <w:sz w:val="24"/>
          <w:szCs w:val="24"/>
        </w:rPr>
        <w:t>was</w:t>
      </w:r>
      <w:r w:rsidR="00CA3B1F" w:rsidRPr="002027B8">
        <w:rPr>
          <w:rFonts w:ascii="Times New Roman" w:hAnsi="Times New Roman" w:cs="Times New Roman"/>
          <w:bCs/>
          <w:sz w:val="24"/>
          <w:szCs w:val="24"/>
        </w:rPr>
        <w:t xml:space="preserve"> obtained from every participant.</w:t>
      </w:r>
    </w:p>
    <w:p w:rsidR="00DE3623" w:rsidRPr="002027B8" w:rsidRDefault="00F44665" w:rsidP="002027B8">
      <w:pPr>
        <w:spacing w:line="360" w:lineRule="auto"/>
        <w:jc w:val="both"/>
        <w:rPr>
          <w:rFonts w:ascii="Times New Roman" w:hAnsi="Times New Roman" w:cs="Times New Roman"/>
          <w:b/>
          <w:bCs/>
          <w:sz w:val="24"/>
          <w:szCs w:val="24"/>
        </w:rPr>
      </w:pPr>
      <w:r w:rsidRPr="002027B8">
        <w:rPr>
          <w:rFonts w:ascii="Times New Roman" w:hAnsi="Times New Roman" w:cs="Times New Roman"/>
          <w:b/>
          <w:bCs/>
          <w:sz w:val="24"/>
          <w:szCs w:val="24"/>
        </w:rPr>
        <w:t xml:space="preserve">PRION </w:t>
      </w:r>
      <w:r w:rsidR="007642D6" w:rsidRPr="002027B8">
        <w:rPr>
          <w:rFonts w:ascii="Times New Roman" w:hAnsi="Times New Roman" w:cs="Times New Roman"/>
          <w:b/>
          <w:bCs/>
          <w:sz w:val="24"/>
          <w:szCs w:val="24"/>
        </w:rPr>
        <w:t xml:space="preserve">PROTEIN </w:t>
      </w:r>
      <w:r w:rsidR="00E9604C" w:rsidRPr="002027B8">
        <w:rPr>
          <w:rFonts w:ascii="Times New Roman" w:hAnsi="Times New Roman" w:cs="Times New Roman"/>
          <w:b/>
          <w:bCs/>
          <w:sz w:val="24"/>
          <w:szCs w:val="24"/>
        </w:rPr>
        <w:t xml:space="preserve">ENZYME LINKED IMMUNOSORBENT ASSAY </w:t>
      </w:r>
    </w:p>
    <w:p w:rsidR="00F71AD7" w:rsidRPr="002027B8" w:rsidRDefault="00610A95" w:rsidP="002F4A84">
      <w:pPr>
        <w:spacing w:line="360" w:lineRule="auto"/>
        <w:jc w:val="both"/>
        <w:rPr>
          <w:rFonts w:ascii="Times New Roman" w:hAnsi="Times New Roman" w:cs="Times New Roman"/>
          <w:b/>
          <w:bCs/>
          <w:sz w:val="24"/>
          <w:szCs w:val="24"/>
        </w:rPr>
      </w:pPr>
      <w:r>
        <w:rPr>
          <w:rFonts w:ascii="Times New Roman" w:hAnsi="Times New Roman" w:cs="Times New Roman"/>
          <w:bCs/>
          <w:sz w:val="24"/>
          <w:szCs w:val="24"/>
        </w:rPr>
        <w:lastRenderedPageBreak/>
        <w:t>Enzyme linked immunosorbent assay (ELISA) kit produced f</w:t>
      </w:r>
      <w:r w:rsidR="00DE3623" w:rsidRPr="002027B8">
        <w:rPr>
          <w:rFonts w:ascii="Times New Roman" w:hAnsi="Times New Roman" w:cs="Times New Roman"/>
          <w:bCs/>
          <w:sz w:val="24"/>
          <w:szCs w:val="24"/>
        </w:rPr>
        <w:t>or the quantitative determination of human major prion protein (PRNP) concentrations in serum, plasma, tissue homogenates</w:t>
      </w:r>
      <w:r>
        <w:rPr>
          <w:rFonts w:ascii="Times New Roman" w:hAnsi="Times New Roman" w:cs="Times New Roman"/>
          <w:bCs/>
          <w:sz w:val="24"/>
          <w:szCs w:val="24"/>
        </w:rPr>
        <w:t xml:space="preserve"> by DIAPRO, Italy was used.</w:t>
      </w:r>
    </w:p>
    <w:p w:rsidR="0064601E" w:rsidRPr="002027B8" w:rsidRDefault="004130B8" w:rsidP="002027B8">
      <w:pPr>
        <w:spacing w:line="360" w:lineRule="auto"/>
        <w:ind w:left="180" w:hanging="180"/>
        <w:jc w:val="both"/>
        <w:rPr>
          <w:rFonts w:ascii="Times New Roman" w:hAnsi="Times New Roman" w:cs="Times New Roman"/>
          <w:b/>
          <w:bCs/>
          <w:sz w:val="24"/>
          <w:szCs w:val="24"/>
        </w:rPr>
      </w:pPr>
      <w:r w:rsidRPr="002027B8">
        <w:rPr>
          <w:rFonts w:ascii="Times New Roman" w:hAnsi="Times New Roman" w:cs="Times New Roman"/>
          <w:b/>
          <w:bCs/>
          <w:sz w:val="24"/>
          <w:szCs w:val="24"/>
        </w:rPr>
        <w:t>Assay</w:t>
      </w:r>
      <w:r w:rsidR="000853CD" w:rsidRPr="002027B8">
        <w:rPr>
          <w:rFonts w:ascii="Times New Roman" w:hAnsi="Times New Roman" w:cs="Times New Roman"/>
          <w:b/>
          <w:bCs/>
          <w:sz w:val="24"/>
          <w:szCs w:val="24"/>
        </w:rPr>
        <w:t xml:space="preserve"> </w:t>
      </w:r>
      <w:r w:rsidR="00F71AD7" w:rsidRPr="002027B8">
        <w:rPr>
          <w:rFonts w:ascii="Times New Roman" w:hAnsi="Times New Roman" w:cs="Times New Roman"/>
          <w:b/>
          <w:bCs/>
          <w:sz w:val="24"/>
          <w:szCs w:val="24"/>
        </w:rPr>
        <w:t>Procedure</w:t>
      </w:r>
    </w:p>
    <w:p w:rsidR="00374620" w:rsidRPr="002027B8" w:rsidRDefault="00374620" w:rsidP="002027B8">
      <w:pPr>
        <w:spacing w:line="360" w:lineRule="auto"/>
        <w:jc w:val="both"/>
        <w:rPr>
          <w:rFonts w:ascii="Times New Roman" w:hAnsi="Times New Roman" w:cs="Times New Roman"/>
          <w:b/>
          <w:color w:val="000000" w:themeColor="text1"/>
          <w:sz w:val="24"/>
          <w:szCs w:val="24"/>
        </w:rPr>
      </w:pPr>
      <w:r w:rsidRPr="002027B8">
        <w:rPr>
          <w:rFonts w:ascii="Times New Roman" w:hAnsi="Times New Roman" w:cs="Times New Roman"/>
          <w:bCs/>
          <w:sz w:val="24"/>
          <w:szCs w:val="24"/>
        </w:rPr>
        <w:t xml:space="preserve">All the </w:t>
      </w:r>
      <w:r w:rsidR="004226F4" w:rsidRPr="002027B8">
        <w:rPr>
          <w:rFonts w:ascii="Times New Roman" w:hAnsi="Times New Roman" w:cs="Times New Roman"/>
          <w:bCs/>
          <w:sz w:val="24"/>
          <w:szCs w:val="24"/>
        </w:rPr>
        <w:t>96</w:t>
      </w:r>
      <w:r w:rsidR="00BD2C86" w:rsidRPr="002027B8">
        <w:rPr>
          <w:rFonts w:ascii="Times New Roman" w:hAnsi="Times New Roman" w:cs="Times New Roman"/>
          <w:bCs/>
          <w:sz w:val="24"/>
          <w:szCs w:val="24"/>
        </w:rPr>
        <w:t xml:space="preserve"> well</w:t>
      </w:r>
      <w:r w:rsidR="00E50AAF" w:rsidRPr="002027B8">
        <w:rPr>
          <w:rFonts w:ascii="Times New Roman" w:hAnsi="Times New Roman" w:cs="Times New Roman"/>
          <w:bCs/>
          <w:sz w:val="24"/>
          <w:szCs w:val="24"/>
        </w:rPr>
        <w:t>s</w:t>
      </w:r>
      <w:r w:rsidR="00BD2C86" w:rsidRPr="002027B8">
        <w:rPr>
          <w:rFonts w:ascii="Times New Roman" w:hAnsi="Times New Roman" w:cs="Times New Roman"/>
          <w:bCs/>
          <w:sz w:val="24"/>
          <w:szCs w:val="24"/>
        </w:rPr>
        <w:t xml:space="preserve"> were </w:t>
      </w:r>
      <w:r w:rsidR="003A6FA9" w:rsidRPr="002027B8">
        <w:rPr>
          <w:rFonts w:ascii="Times New Roman" w:hAnsi="Times New Roman" w:cs="Times New Roman"/>
          <w:bCs/>
          <w:sz w:val="24"/>
          <w:szCs w:val="24"/>
        </w:rPr>
        <w:t>made used of</w:t>
      </w:r>
      <w:r w:rsidR="00C51D86" w:rsidRPr="002027B8">
        <w:rPr>
          <w:rFonts w:ascii="Times New Roman" w:hAnsi="Times New Roman" w:cs="Times New Roman"/>
          <w:bCs/>
          <w:sz w:val="24"/>
          <w:szCs w:val="24"/>
        </w:rPr>
        <w:t xml:space="preserve"> (</w:t>
      </w:r>
      <w:r w:rsidR="004226F4" w:rsidRPr="002027B8">
        <w:rPr>
          <w:rFonts w:ascii="Times New Roman" w:hAnsi="Times New Roman" w:cs="Times New Roman"/>
          <w:bCs/>
          <w:sz w:val="24"/>
          <w:szCs w:val="24"/>
        </w:rPr>
        <w:t>6 standard wells and 90</w:t>
      </w:r>
      <w:r w:rsidR="003A6FA9" w:rsidRPr="002027B8">
        <w:rPr>
          <w:rFonts w:ascii="Times New Roman" w:hAnsi="Times New Roman" w:cs="Times New Roman"/>
          <w:bCs/>
          <w:sz w:val="24"/>
          <w:szCs w:val="24"/>
        </w:rPr>
        <w:t xml:space="preserve"> sample wells)</w:t>
      </w:r>
      <w:r w:rsidR="00DB2DAB" w:rsidRPr="002027B8">
        <w:rPr>
          <w:rFonts w:ascii="Times New Roman" w:hAnsi="Times New Roman" w:cs="Times New Roman"/>
          <w:bCs/>
          <w:sz w:val="24"/>
          <w:szCs w:val="24"/>
        </w:rPr>
        <w:t>.</w:t>
      </w:r>
      <w:r w:rsidRPr="002027B8">
        <w:rPr>
          <w:rFonts w:ascii="Times New Roman" w:hAnsi="Times New Roman" w:cs="Times New Roman"/>
          <w:bCs/>
          <w:sz w:val="24"/>
          <w:szCs w:val="24"/>
        </w:rPr>
        <w:t xml:space="preserve"> </w:t>
      </w:r>
      <w:r w:rsidR="00E50AAF" w:rsidRPr="002027B8">
        <w:rPr>
          <w:rFonts w:ascii="Times New Roman" w:hAnsi="Times New Roman" w:cs="Times New Roman"/>
          <w:bCs/>
          <w:sz w:val="24"/>
          <w:szCs w:val="24"/>
        </w:rPr>
        <w:t>5</w:t>
      </w:r>
      <w:r w:rsidR="008F0644" w:rsidRPr="002027B8">
        <w:rPr>
          <w:rFonts w:ascii="Times New Roman" w:hAnsi="Times New Roman" w:cs="Times New Roman"/>
          <w:bCs/>
          <w:sz w:val="24"/>
          <w:szCs w:val="24"/>
        </w:rPr>
        <w:t>0μl of standard</w:t>
      </w:r>
      <w:r w:rsidR="00E50AAF" w:rsidRPr="002027B8">
        <w:rPr>
          <w:rFonts w:ascii="Times New Roman" w:hAnsi="Times New Roman" w:cs="Times New Roman"/>
          <w:bCs/>
          <w:sz w:val="24"/>
          <w:szCs w:val="24"/>
        </w:rPr>
        <w:t xml:space="preserve"> was added to standard wells.</w:t>
      </w:r>
      <w:r w:rsidRPr="002027B8">
        <w:rPr>
          <w:rFonts w:ascii="Times New Roman" w:hAnsi="Times New Roman" w:cs="Times New Roman"/>
          <w:bCs/>
          <w:sz w:val="24"/>
          <w:szCs w:val="24"/>
        </w:rPr>
        <w:t xml:space="preserve"> </w:t>
      </w:r>
      <w:r w:rsidR="00E50AAF" w:rsidRPr="002027B8">
        <w:rPr>
          <w:rFonts w:ascii="Times New Roman" w:hAnsi="Times New Roman" w:cs="Times New Roman"/>
          <w:bCs/>
          <w:sz w:val="24"/>
          <w:szCs w:val="24"/>
        </w:rPr>
        <w:t xml:space="preserve">40μl of sample was added to sample wells, 10μl of anti-PRNP antibody was </w:t>
      </w:r>
      <w:r w:rsidR="00767F8E" w:rsidRPr="002027B8">
        <w:rPr>
          <w:rFonts w:ascii="Times New Roman" w:hAnsi="Times New Roman" w:cs="Times New Roman"/>
          <w:bCs/>
          <w:sz w:val="24"/>
          <w:szCs w:val="24"/>
        </w:rPr>
        <w:t>added to sample wells, 50μl of streptavidin-HRP was added to sample wells and standard wells it was properly mix, the plate was covered with a sealer and incubated at 37°C for 60 minutes.</w:t>
      </w:r>
      <w:r w:rsidRPr="002027B8">
        <w:rPr>
          <w:rFonts w:ascii="Times New Roman" w:hAnsi="Times New Roman" w:cs="Times New Roman"/>
          <w:bCs/>
          <w:sz w:val="24"/>
          <w:szCs w:val="24"/>
        </w:rPr>
        <w:t xml:space="preserve"> </w:t>
      </w:r>
      <w:r w:rsidR="00767F8E" w:rsidRPr="002027B8">
        <w:rPr>
          <w:rFonts w:ascii="Times New Roman" w:hAnsi="Times New Roman" w:cs="Times New Roman"/>
          <w:bCs/>
          <w:sz w:val="24"/>
          <w:szCs w:val="24"/>
        </w:rPr>
        <w:t xml:space="preserve">The sealer was </w:t>
      </w:r>
      <w:r w:rsidR="002F4A84" w:rsidRPr="002027B8">
        <w:rPr>
          <w:rFonts w:ascii="Times New Roman" w:hAnsi="Times New Roman" w:cs="Times New Roman"/>
          <w:bCs/>
          <w:sz w:val="24"/>
          <w:szCs w:val="24"/>
        </w:rPr>
        <w:t>removed;</w:t>
      </w:r>
      <w:r w:rsidR="00767F8E" w:rsidRPr="002027B8">
        <w:rPr>
          <w:rFonts w:ascii="Times New Roman" w:hAnsi="Times New Roman" w:cs="Times New Roman"/>
          <w:bCs/>
          <w:sz w:val="24"/>
          <w:szCs w:val="24"/>
        </w:rPr>
        <w:t xml:space="preserve"> the plate was washed 5 times with wash buffer. </w:t>
      </w:r>
      <w:r w:rsidR="00553730" w:rsidRPr="002027B8">
        <w:rPr>
          <w:rFonts w:ascii="Times New Roman" w:hAnsi="Times New Roman" w:cs="Times New Roman"/>
          <w:bCs/>
          <w:sz w:val="24"/>
          <w:szCs w:val="24"/>
        </w:rPr>
        <w:t xml:space="preserve">Wells were </w:t>
      </w:r>
      <w:r w:rsidR="00767F8E" w:rsidRPr="002027B8">
        <w:rPr>
          <w:rFonts w:ascii="Times New Roman" w:hAnsi="Times New Roman" w:cs="Times New Roman"/>
          <w:bCs/>
          <w:sz w:val="24"/>
          <w:szCs w:val="24"/>
        </w:rPr>
        <w:t>soaked with at least 0.35ml of wash buffer for 30seconds</w:t>
      </w:r>
      <w:r w:rsidR="00DA7311" w:rsidRPr="002027B8">
        <w:rPr>
          <w:rFonts w:ascii="Times New Roman" w:hAnsi="Times New Roman" w:cs="Times New Roman"/>
          <w:bCs/>
          <w:sz w:val="24"/>
          <w:szCs w:val="24"/>
        </w:rPr>
        <w:t xml:space="preserve"> for each wash.</w:t>
      </w:r>
      <w:r w:rsidRPr="002027B8">
        <w:rPr>
          <w:rFonts w:ascii="Times New Roman" w:hAnsi="Times New Roman" w:cs="Times New Roman"/>
          <w:bCs/>
          <w:sz w:val="24"/>
          <w:szCs w:val="24"/>
        </w:rPr>
        <w:t xml:space="preserve"> </w:t>
      </w:r>
      <w:r w:rsidR="00553730" w:rsidRPr="002027B8">
        <w:rPr>
          <w:rFonts w:ascii="Times New Roman" w:hAnsi="Times New Roman" w:cs="Times New Roman"/>
          <w:bCs/>
          <w:sz w:val="24"/>
          <w:szCs w:val="24"/>
        </w:rPr>
        <w:t xml:space="preserve">50μl of substrate solution A was added to each well and 50μl of substrate solution B was added to each well also. The plate was covered with new sealer and incubated </w:t>
      </w:r>
      <w:r w:rsidR="00FC57EB" w:rsidRPr="002027B8">
        <w:rPr>
          <w:rFonts w:ascii="Times New Roman" w:hAnsi="Times New Roman" w:cs="Times New Roman"/>
          <w:bCs/>
          <w:sz w:val="24"/>
          <w:szCs w:val="24"/>
        </w:rPr>
        <w:t xml:space="preserve">at 37°C </w:t>
      </w:r>
      <w:r w:rsidR="00553730" w:rsidRPr="002027B8">
        <w:rPr>
          <w:rFonts w:ascii="Times New Roman" w:hAnsi="Times New Roman" w:cs="Times New Roman"/>
          <w:bCs/>
          <w:sz w:val="24"/>
          <w:szCs w:val="24"/>
        </w:rPr>
        <w:t>for 1</w:t>
      </w:r>
      <w:r w:rsidR="00FC57EB" w:rsidRPr="002027B8">
        <w:rPr>
          <w:rFonts w:ascii="Times New Roman" w:hAnsi="Times New Roman" w:cs="Times New Roman"/>
          <w:bCs/>
          <w:sz w:val="24"/>
          <w:szCs w:val="24"/>
        </w:rPr>
        <w:t xml:space="preserve">0 </w:t>
      </w:r>
      <w:r w:rsidR="00553730" w:rsidRPr="002027B8">
        <w:rPr>
          <w:rFonts w:ascii="Times New Roman" w:hAnsi="Times New Roman" w:cs="Times New Roman"/>
          <w:bCs/>
          <w:sz w:val="24"/>
          <w:szCs w:val="24"/>
        </w:rPr>
        <w:t>minutes.</w:t>
      </w:r>
      <w:r w:rsidRPr="002027B8">
        <w:rPr>
          <w:rFonts w:ascii="Times New Roman" w:hAnsi="Times New Roman" w:cs="Times New Roman"/>
          <w:bCs/>
          <w:sz w:val="24"/>
          <w:szCs w:val="24"/>
        </w:rPr>
        <w:t xml:space="preserve"> </w:t>
      </w:r>
      <w:r w:rsidR="00553730" w:rsidRPr="002027B8">
        <w:rPr>
          <w:rFonts w:ascii="Times New Roman" w:hAnsi="Times New Roman" w:cs="Times New Roman"/>
          <w:bCs/>
          <w:sz w:val="24"/>
          <w:szCs w:val="24"/>
        </w:rPr>
        <w:t>50μl of stop solution was added to eac</w:t>
      </w:r>
      <w:r w:rsidR="00FC57EB" w:rsidRPr="002027B8">
        <w:rPr>
          <w:rFonts w:ascii="Times New Roman" w:hAnsi="Times New Roman" w:cs="Times New Roman"/>
          <w:bCs/>
          <w:sz w:val="24"/>
          <w:szCs w:val="24"/>
        </w:rPr>
        <w:t>h well, the blue color changed to yellow immediately.</w:t>
      </w:r>
      <w:r w:rsidRPr="002027B8">
        <w:rPr>
          <w:rFonts w:ascii="Times New Roman" w:hAnsi="Times New Roman" w:cs="Times New Roman"/>
          <w:bCs/>
          <w:sz w:val="24"/>
          <w:szCs w:val="24"/>
        </w:rPr>
        <w:t xml:space="preserve"> </w:t>
      </w:r>
      <w:r w:rsidR="00FC57EB" w:rsidRPr="002027B8">
        <w:rPr>
          <w:rFonts w:ascii="Times New Roman" w:hAnsi="Times New Roman" w:cs="Times New Roman"/>
          <w:bCs/>
          <w:sz w:val="24"/>
          <w:szCs w:val="24"/>
        </w:rPr>
        <w:t>T</w:t>
      </w:r>
      <w:r w:rsidR="008347DA" w:rsidRPr="002027B8">
        <w:rPr>
          <w:rFonts w:ascii="Times New Roman" w:hAnsi="Times New Roman" w:cs="Times New Roman"/>
          <w:bCs/>
          <w:sz w:val="24"/>
          <w:szCs w:val="24"/>
        </w:rPr>
        <w:t xml:space="preserve">he optical </w:t>
      </w:r>
      <w:r w:rsidR="002F4A84" w:rsidRPr="002027B8">
        <w:rPr>
          <w:rFonts w:ascii="Times New Roman" w:hAnsi="Times New Roman" w:cs="Times New Roman"/>
          <w:bCs/>
          <w:sz w:val="24"/>
          <w:szCs w:val="24"/>
        </w:rPr>
        <w:t>density of each well was</w:t>
      </w:r>
      <w:r w:rsidR="00260240" w:rsidRPr="002027B8">
        <w:rPr>
          <w:rFonts w:ascii="Times New Roman" w:hAnsi="Times New Roman" w:cs="Times New Roman"/>
          <w:bCs/>
          <w:sz w:val="24"/>
          <w:szCs w:val="24"/>
        </w:rPr>
        <w:t xml:space="preserve"> determined immediately</w:t>
      </w:r>
      <w:r w:rsidR="008347DA" w:rsidRPr="002027B8">
        <w:rPr>
          <w:rFonts w:ascii="Times New Roman" w:hAnsi="Times New Roman" w:cs="Times New Roman"/>
          <w:bCs/>
          <w:sz w:val="24"/>
          <w:szCs w:val="24"/>
        </w:rPr>
        <w:t xml:space="preserve"> using a microplate reader set to 450 n</w:t>
      </w:r>
      <w:r w:rsidR="00FC57EB" w:rsidRPr="002027B8">
        <w:rPr>
          <w:rFonts w:ascii="Times New Roman" w:hAnsi="Times New Roman" w:cs="Times New Roman"/>
          <w:bCs/>
          <w:sz w:val="24"/>
          <w:szCs w:val="24"/>
        </w:rPr>
        <w:t xml:space="preserve">m. </w:t>
      </w:r>
    </w:p>
    <w:p w:rsidR="008C78B8" w:rsidRPr="002027B8" w:rsidRDefault="00E62ABA" w:rsidP="002027B8">
      <w:pPr>
        <w:spacing w:line="360" w:lineRule="auto"/>
        <w:ind w:left="180" w:hanging="180"/>
        <w:jc w:val="both"/>
        <w:rPr>
          <w:rFonts w:ascii="Times New Roman" w:hAnsi="Times New Roman" w:cs="Times New Roman"/>
          <w:b/>
          <w:color w:val="000000" w:themeColor="text1"/>
          <w:sz w:val="24"/>
          <w:szCs w:val="24"/>
        </w:rPr>
      </w:pPr>
      <w:r w:rsidRPr="002027B8">
        <w:rPr>
          <w:rFonts w:ascii="Times New Roman" w:hAnsi="Times New Roman" w:cs="Times New Roman"/>
          <w:b/>
          <w:color w:val="000000" w:themeColor="text1"/>
          <w:sz w:val="24"/>
          <w:szCs w:val="24"/>
        </w:rPr>
        <w:t>STATISTICAL ANALYSIS OF DATA</w:t>
      </w:r>
    </w:p>
    <w:p w:rsidR="00374620" w:rsidRPr="002027B8" w:rsidRDefault="000D2C9B" w:rsidP="00993F2F">
      <w:pPr>
        <w:spacing w:line="360" w:lineRule="auto"/>
        <w:jc w:val="both"/>
        <w:rPr>
          <w:rFonts w:ascii="Times New Roman" w:hAnsi="Times New Roman" w:cs="Times New Roman"/>
          <w:b/>
          <w:color w:val="000000" w:themeColor="text1"/>
          <w:sz w:val="24"/>
          <w:szCs w:val="24"/>
        </w:rPr>
      </w:pPr>
      <w:r w:rsidRPr="002027B8">
        <w:rPr>
          <w:rFonts w:ascii="Times New Roman" w:hAnsi="Times New Roman" w:cs="Times New Roman"/>
          <w:color w:val="000000" w:themeColor="text1"/>
          <w:sz w:val="24"/>
          <w:szCs w:val="24"/>
        </w:rPr>
        <w:t>Th</w:t>
      </w:r>
      <w:r w:rsidR="009A2938" w:rsidRPr="002027B8">
        <w:rPr>
          <w:rFonts w:ascii="Times New Roman" w:hAnsi="Times New Roman" w:cs="Times New Roman"/>
          <w:color w:val="000000" w:themeColor="text1"/>
          <w:sz w:val="24"/>
          <w:szCs w:val="24"/>
        </w:rPr>
        <w:t>e results obtained in this study were analyzed statistically using a Statistical Package for Social Sciences (SPSS) version 20.</w:t>
      </w:r>
    </w:p>
    <w:p w:rsidR="00223DDD" w:rsidRDefault="00223DDD" w:rsidP="002027B8">
      <w:pPr>
        <w:spacing w:line="360" w:lineRule="auto"/>
        <w:ind w:left="180" w:hanging="180"/>
        <w:jc w:val="both"/>
        <w:rPr>
          <w:rFonts w:ascii="Times New Roman" w:hAnsi="Times New Roman" w:cs="Times New Roman"/>
          <w:b/>
          <w:color w:val="000000" w:themeColor="text1"/>
          <w:sz w:val="24"/>
          <w:szCs w:val="24"/>
        </w:rPr>
      </w:pPr>
    </w:p>
    <w:p w:rsidR="00993F2F" w:rsidRDefault="00374620" w:rsidP="002027B8">
      <w:pPr>
        <w:spacing w:line="360" w:lineRule="auto"/>
        <w:ind w:left="180" w:hanging="180"/>
        <w:jc w:val="both"/>
        <w:rPr>
          <w:rFonts w:ascii="Times New Roman" w:hAnsi="Times New Roman" w:cs="Times New Roman"/>
          <w:b/>
          <w:color w:val="000000" w:themeColor="text1"/>
          <w:sz w:val="24"/>
          <w:szCs w:val="24"/>
        </w:rPr>
      </w:pPr>
      <w:r w:rsidRPr="002027B8">
        <w:rPr>
          <w:rFonts w:ascii="Times New Roman" w:hAnsi="Times New Roman" w:cs="Times New Roman"/>
          <w:b/>
          <w:color w:val="000000" w:themeColor="text1"/>
          <w:sz w:val="24"/>
          <w:szCs w:val="24"/>
        </w:rPr>
        <w:t xml:space="preserve"> </w:t>
      </w:r>
    </w:p>
    <w:p w:rsidR="00993F2F" w:rsidRDefault="00993F2F" w:rsidP="002027B8">
      <w:pPr>
        <w:spacing w:line="360" w:lineRule="auto"/>
        <w:ind w:left="180" w:hanging="180"/>
        <w:jc w:val="both"/>
        <w:rPr>
          <w:rFonts w:ascii="Times New Roman" w:hAnsi="Times New Roman" w:cs="Times New Roman"/>
          <w:b/>
          <w:color w:val="000000" w:themeColor="text1"/>
          <w:sz w:val="24"/>
          <w:szCs w:val="24"/>
        </w:rPr>
      </w:pPr>
    </w:p>
    <w:p w:rsidR="00442552" w:rsidRPr="002027B8" w:rsidRDefault="00442552" w:rsidP="002027B8">
      <w:pPr>
        <w:spacing w:line="360" w:lineRule="auto"/>
        <w:ind w:left="180" w:hanging="180"/>
        <w:jc w:val="both"/>
        <w:rPr>
          <w:rFonts w:ascii="Times New Roman" w:hAnsi="Times New Roman" w:cs="Times New Roman"/>
          <w:b/>
          <w:color w:val="000000" w:themeColor="text1"/>
          <w:sz w:val="24"/>
          <w:szCs w:val="24"/>
        </w:rPr>
      </w:pPr>
      <w:r w:rsidRPr="002027B8">
        <w:rPr>
          <w:rFonts w:ascii="Times New Roman" w:hAnsi="Times New Roman" w:cs="Times New Roman"/>
          <w:b/>
          <w:color w:val="000000" w:themeColor="text1"/>
          <w:sz w:val="24"/>
          <w:szCs w:val="24"/>
        </w:rPr>
        <w:t>RESULT</w:t>
      </w:r>
      <w:r w:rsidR="003D245B" w:rsidRPr="002027B8">
        <w:rPr>
          <w:rFonts w:ascii="Times New Roman" w:hAnsi="Times New Roman" w:cs="Times New Roman"/>
          <w:b/>
          <w:color w:val="000000" w:themeColor="text1"/>
          <w:sz w:val="24"/>
          <w:szCs w:val="24"/>
        </w:rPr>
        <w:t>S</w:t>
      </w:r>
    </w:p>
    <w:p w:rsidR="003D245B" w:rsidRPr="002027B8" w:rsidRDefault="003D245B" w:rsidP="002027B8">
      <w:pPr>
        <w:spacing w:line="360" w:lineRule="auto"/>
        <w:jc w:val="both"/>
        <w:rPr>
          <w:rFonts w:ascii="Times New Roman" w:hAnsi="Times New Roman" w:cs="Times New Roman"/>
          <w:color w:val="000000" w:themeColor="text1"/>
          <w:sz w:val="24"/>
          <w:szCs w:val="24"/>
        </w:rPr>
      </w:pPr>
      <w:r w:rsidRPr="002027B8">
        <w:rPr>
          <w:rFonts w:ascii="Times New Roman" w:hAnsi="Times New Roman" w:cs="Times New Roman"/>
          <w:color w:val="000000" w:themeColor="text1"/>
          <w:sz w:val="24"/>
          <w:szCs w:val="24"/>
        </w:rPr>
        <w:t>Out of the</w:t>
      </w:r>
      <w:r w:rsidR="00F24EF5" w:rsidRPr="002027B8">
        <w:rPr>
          <w:rFonts w:ascii="Times New Roman" w:hAnsi="Times New Roman" w:cs="Times New Roman"/>
          <w:color w:val="000000" w:themeColor="text1"/>
          <w:sz w:val="24"/>
          <w:szCs w:val="24"/>
        </w:rPr>
        <w:t xml:space="preserve"> ninety blood donors screen</w:t>
      </w:r>
      <w:r w:rsidR="00DC5EAB" w:rsidRPr="002027B8">
        <w:rPr>
          <w:rFonts w:ascii="Times New Roman" w:hAnsi="Times New Roman" w:cs="Times New Roman"/>
          <w:color w:val="000000" w:themeColor="text1"/>
          <w:sz w:val="24"/>
          <w:szCs w:val="24"/>
        </w:rPr>
        <w:t>ed</w:t>
      </w:r>
      <w:r w:rsidR="00F24EF5" w:rsidRPr="002027B8">
        <w:rPr>
          <w:rFonts w:ascii="Times New Roman" w:hAnsi="Times New Roman" w:cs="Times New Roman"/>
          <w:color w:val="000000" w:themeColor="text1"/>
          <w:sz w:val="24"/>
          <w:szCs w:val="24"/>
        </w:rPr>
        <w:t xml:space="preserve"> f</w:t>
      </w:r>
      <w:r w:rsidR="005F4984" w:rsidRPr="002027B8">
        <w:rPr>
          <w:rFonts w:ascii="Times New Roman" w:hAnsi="Times New Roman" w:cs="Times New Roman"/>
          <w:color w:val="000000" w:themeColor="text1"/>
          <w:sz w:val="24"/>
          <w:szCs w:val="24"/>
        </w:rPr>
        <w:t xml:space="preserve">or </w:t>
      </w:r>
      <w:r w:rsidR="00CE748A" w:rsidRPr="002027B8">
        <w:rPr>
          <w:rFonts w:ascii="Times New Roman" w:hAnsi="Times New Roman" w:cs="Times New Roman"/>
          <w:color w:val="000000" w:themeColor="text1"/>
          <w:sz w:val="24"/>
          <w:szCs w:val="24"/>
        </w:rPr>
        <w:t>variant Creutzfeldt –Jakob disease prion</w:t>
      </w:r>
      <w:r w:rsidR="00DC5EAB" w:rsidRPr="002027B8">
        <w:rPr>
          <w:rFonts w:ascii="Times New Roman" w:hAnsi="Times New Roman" w:cs="Times New Roman"/>
          <w:color w:val="000000" w:themeColor="text1"/>
          <w:sz w:val="24"/>
          <w:szCs w:val="24"/>
        </w:rPr>
        <w:t xml:space="preserve"> </w:t>
      </w:r>
      <w:r w:rsidR="00610A95">
        <w:rPr>
          <w:rFonts w:ascii="Times New Roman" w:hAnsi="Times New Roman" w:cs="Times New Roman"/>
          <w:color w:val="000000" w:themeColor="text1"/>
          <w:sz w:val="24"/>
          <w:szCs w:val="24"/>
        </w:rPr>
        <w:t>,</w:t>
      </w:r>
      <w:r w:rsidR="00DC5EAB" w:rsidRPr="002027B8">
        <w:rPr>
          <w:rFonts w:ascii="Times New Roman" w:hAnsi="Times New Roman" w:cs="Times New Roman"/>
          <w:color w:val="000000" w:themeColor="text1"/>
          <w:sz w:val="24"/>
          <w:szCs w:val="24"/>
        </w:rPr>
        <w:t>none</w:t>
      </w:r>
      <w:r w:rsidR="00CE748A" w:rsidRPr="002027B8">
        <w:rPr>
          <w:rFonts w:ascii="Times New Roman" w:hAnsi="Times New Roman" w:cs="Times New Roman"/>
          <w:color w:val="000000" w:themeColor="text1"/>
          <w:sz w:val="24"/>
          <w:szCs w:val="24"/>
        </w:rPr>
        <w:t xml:space="preserve"> was found to be seropositive giving overall prevalence rate of 0%.</w:t>
      </w:r>
    </w:p>
    <w:p w:rsidR="00CF530E" w:rsidRPr="002027B8" w:rsidRDefault="00CF530E" w:rsidP="002027B8">
      <w:pPr>
        <w:spacing w:before="240" w:line="360" w:lineRule="auto"/>
        <w:jc w:val="both"/>
        <w:rPr>
          <w:rFonts w:ascii="Times New Roman" w:hAnsi="Times New Roman" w:cs="Times New Roman"/>
          <w:color w:val="000000" w:themeColor="text1"/>
          <w:sz w:val="24"/>
          <w:szCs w:val="24"/>
        </w:rPr>
      </w:pPr>
      <w:r w:rsidRPr="002027B8">
        <w:rPr>
          <w:rFonts w:ascii="Times New Roman" w:hAnsi="Times New Roman" w:cs="Times New Roman"/>
          <w:color w:val="000000" w:themeColor="text1"/>
          <w:sz w:val="24"/>
          <w:szCs w:val="24"/>
        </w:rPr>
        <w:t xml:space="preserve">Table </w:t>
      </w:r>
      <w:r w:rsidR="00956EBE">
        <w:rPr>
          <w:rFonts w:ascii="Times New Roman" w:hAnsi="Times New Roman" w:cs="Times New Roman"/>
          <w:color w:val="000000" w:themeColor="text1"/>
          <w:sz w:val="24"/>
          <w:szCs w:val="24"/>
        </w:rPr>
        <w:t>1</w:t>
      </w:r>
      <w:r w:rsidRPr="002027B8">
        <w:rPr>
          <w:rFonts w:ascii="Times New Roman" w:hAnsi="Times New Roman" w:cs="Times New Roman"/>
          <w:color w:val="000000" w:themeColor="text1"/>
          <w:sz w:val="24"/>
          <w:szCs w:val="24"/>
        </w:rPr>
        <w:t xml:space="preserve"> shows that majority of the participant were females 74.4% with participant in age group 21-30 who were </w:t>
      </w:r>
      <w:r w:rsidR="00DE33F1" w:rsidRPr="002027B8">
        <w:rPr>
          <w:rFonts w:ascii="Times New Roman" w:hAnsi="Times New Roman" w:cs="Times New Roman"/>
          <w:color w:val="000000" w:themeColor="text1"/>
          <w:sz w:val="24"/>
          <w:szCs w:val="24"/>
        </w:rPr>
        <w:t>40 in number being the majority (44.4%) in the</w:t>
      </w:r>
      <w:r w:rsidR="000D240E" w:rsidRPr="002027B8">
        <w:rPr>
          <w:rFonts w:ascii="Times New Roman" w:hAnsi="Times New Roman" w:cs="Times New Roman"/>
          <w:color w:val="000000" w:themeColor="text1"/>
          <w:sz w:val="24"/>
          <w:szCs w:val="24"/>
        </w:rPr>
        <w:t xml:space="preserve"> age</w:t>
      </w:r>
      <w:r w:rsidR="00DE33F1" w:rsidRPr="002027B8">
        <w:rPr>
          <w:rFonts w:ascii="Times New Roman" w:hAnsi="Times New Roman" w:cs="Times New Roman"/>
          <w:color w:val="000000" w:themeColor="text1"/>
          <w:sz w:val="24"/>
          <w:szCs w:val="24"/>
        </w:rPr>
        <w:t xml:space="preserve"> group categorization.</w:t>
      </w:r>
      <w:r w:rsidR="000D240E" w:rsidRPr="002027B8">
        <w:rPr>
          <w:rFonts w:ascii="Times New Roman" w:hAnsi="Times New Roman" w:cs="Times New Roman"/>
          <w:color w:val="000000" w:themeColor="text1"/>
          <w:sz w:val="24"/>
          <w:szCs w:val="24"/>
        </w:rPr>
        <w:t xml:space="preserve"> The </w:t>
      </w:r>
      <w:r w:rsidR="000D240E" w:rsidRPr="002027B8">
        <w:rPr>
          <w:rFonts w:ascii="Times New Roman" w:hAnsi="Times New Roman" w:cs="Times New Roman"/>
          <w:color w:val="000000" w:themeColor="text1"/>
          <w:sz w:val="24"/>
          <w:szCs w:val="24"/>
        </w:rPr>
        <w:lastRenderedPageBreak/>
        <w:t xml:space="preserve">mean age and standard deviation were 31.244 and 22.117. </w:t>
      </w:r>
      <w:r w:rsidR="00DE33F1" w:rsidRPr="002027B8">
        <w:rPr>
          <w:rFonts w:ascii="Times New Roman" w:hAnsi="Times New Roman" w:cs="Times New Roman"/>
          <w:color w:val="000000" w:themeColor="text1"/>
          <w:sz w:val="24"/>
          <w:szCs w:val="24"/>
        </w:rPr>
        <w:t>A great number of the participants</w:t>
      </w:r>
      <w:r w:rsidR="000D240E" w:rsidRPr="002027B8">
        <w:rPr>
          <w:rFonts w:ascii="Times New Roman" w:hAnsi="Times New Roman" w:cs="Times New Roman"/>
          <w:color w:val="000000" w:themeColor="text1"/>
          <w:sz w:val="24"/>
          <w:szCs w:val="24"/>
        </w:rPr>
        <w:t xml:space="preserve"> (52.2%)</w:t>
      </w:r>
      <w:r w:rsidR="00DE33F1" w:rsidRPr="002027B8">
        <w:rPr>
          <w:rFonts w:ascii="Times New Roman" w:hAnsi="Times New Roman" w:cs="Times New Roman"/>
          <w:color w:val="000000" w:themeColor="text1"/>
          <w:sz w:val="24"/>
          <w:szCs w:val="24"/>
        </w:rPr>
        <w:t xml:space="preserve"> were unmarried</w:t>
      </w:r>
      <w:r w:rsidR="000D240E" w:rsidRPr="002027B8">
        <w:rPr>
          <w:rFonts w:ascii="Times New Roman" w:hAnsi="Times New Roman" w:cs="Times New Roman"/>
          <w:color w:val="000000" w:themeColor="text1"/>
          <w:sz w:val="24"/>
          <w:szCs w:val="24"/>
        </w:rPr>
        <w:t xml:space="preserve"> </w:t>
      </w:r>
    </w:p>
    <w:p w:rsidR="000D240E" w:rsidRPr="002027B8" w:rsidRDefault="003159FC" w:rsidP="002027B8">
      <w:pPr>
        <w:spacing w:before="24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Table 2</w:t>
      </w:r>
      <w:r w:rsidR="00F73D93" w:rsidRPr="002027B8">
        <w:rPr>
          <w:rFonts w:ascii="Times New Roman" w:hAnsi="Times New Roman" w:cs="Times New Roman"/>
          <w:color w:val="000000" w:themeColor="text1"/>
          <w:sz w:val="24"/>
          <w:szCs w:val="24"/>
        </w:rPr>
        <w:t xml:space="preserve"> shows that majority of participant (90%) have heard about (information) vCJD the major source of this information being from friends</w:t>
      </w:r>
      <w:r w:rsidR="0034498F" w:rsidRPr="002027B8">
        <w:rPr>
          <w:rFonts w:ascii="Times New Roman" w:hAnsi="Times New Roman" w:cs="Times New Roman"/>
          <w:color w:val="000000" w:themeColor="text1"/>
          <w:sz w:val="24"/>
          <w:szCs w:val="24"/>
        </w:rPr>
        <w:t xml:space="preserve"> (</w:t>
      </w:r>
      <w:r w:rsidR="0034498F" w:rsidRPr="002027B8">
        <w:rPr>
          <w:rFonts w:ascii="Times New Roman" w:hAnsi="Times New Roman" w:cs="Times New Roman"/>
          <w:sz w:val="24"/>
          <w:szCs w:val="24"/>
        </w:rPr>
        <w:t xml:space="preserve">38.9%), </w:t>
      </w:r>
      <w:r w:rsidR="00BF641B">
        <w:rPr>
          <w:rFonts w:ascii="Times New Roman" w:hAnsi="Times New Roman" w:cs="Times New Roman"/>
          <w:color w:val="000000" w:themeColor="text1"/>
          <w:sz w:val="24"/>
          <w:szCs w:val="24"/>
        </w:rPr>
        <w:t>about a one-third of these</w:t>
      </w:r>
      <w:r w:rsidR="0034498F" w:rsidRPr="002027B8">
        <w:rPr>
          <w:rFonts w:ascii="Times New Roman" w:hAnsi="Times New Roman" w:cs="Times New Roman"/>
          <w:color w:val="000000" w:themeColor="text1"/>
          <w:sz w:val="24"/>
          <w:szCs w:val="24"/>
        </w:rPr>
        <w:t xml:space="preserve"> participant</w:t>
      </w:r>
      <w:r w:rsidR="00BF641B">
        <w:rPr>
          <w:rFonts w:ascii="Times New Roman" w:hAnsi="Times New Roman" w:cs="Times New Roman"/>
          <w:color w:val="000000" w:themeColor="text1"/>
          <w:sz w:val="24"/>
          <w:szCs w:val="24"/>
        </w:rPr>
        <w:t xml:space="preserve">s gave virus </w:t>
      </w:r>
      <w:r w:rsidR="0034498F" w:rsidRPr="002027B8">
        <w:rPr>
          <w:rFonts w:ascii="Times New Roman" w:hAnsi="Times New Roman" w:cs="Times New Roman"/>
          <w:color w:val="000000" w:themeColor="text1"/>
          <w:sz w:val="24"/>
          <w:szCs w:val="24"/>
        </w:rPr>
        <w:t>as the vector (33.3%). A great number</w:t>
      </w:r>
      <w:r w:rsidR="0034498F" w:rsidRPr="002027B8">
        <w:rPr>
          <w:rFonts w:ascii="Times New Roman" w:hAnsi="Times New Roman" w:cs="Times New Roman"/>
          <w:sz w:val="24"/>
          <w:szCs w:val="24"/>
        </w:rPr>
        <w:t xml:space="preserve"> of </w:t>
      </w:r>
      <w:r w:rsidR="0034498F" w:rsidRPr="002027B8">
        <w:rPr>
          <w:rFonts w:ascii="Times New Roman" w:hAnsi="Times New Roman" w:cs="Times New Roman"/>
          <w:color w:val="000000" w:themeColor="text1"/>
          <w:sz w:val="24"/>
          <w:szCs w:val="24"/>
        </w:rPr>
        <w:t>participant</w:t>
      </w:r>
      <w:r w:rsidR="00681EDA" w:rsidRPr="002027B8">
        <w:rPr>
          <w:rFonts w:ascii="Times New Roman" w:hAnsi="Times New Roman" w:cs="Times New Roman"/>
          <w:color w:val="000000" w:themeColor="text1"/>
          <w:sz w:val="24"/>
          <w:szCs w:val="24"/>
        </w:rPr>
        <w:t>s</w:t>
      </w:r>
      <w:r w:rsidR="0034498F" w:rsidRPr="002027B8">
        <w:rPr>
          <w:rFonts w:ascii="Times New Roman" w:hAnsi="Times New Roman" w:cs="Times New Roman"/>
          <w:color w:val="000000" w:themeColor="text1"/>
          <w:sz w:val="24"/>
          <w:szCs w:val="24"/>
        </w:rPr>
        <w:t xml:space="preserve"> (</w:t>
      </w:r>
      <w:r w:rsidR="00BF641B">
        <w:rPr>
          <w:rFonts w:ascii="Times New Roman" w:hAnsi="Times New Roman" w:cs="Times New Roman"/>
          <w:sz w:val="24"/>
          <w:szCs w:val="24"/>
        </w:rPr>
        <w:t xml:space="preserve">58.9%) put down weight loss </w:t>
      </w:r>
      <w:r w:rsidR="0034498F" w:rsidRPr="002027B8">
        <w:rPr>
          <w:rFonts w:ascii="Times New Roman" w:hAnsi="Times New Roman" w:cs="Times New Roman"/>
          <w:sz w:val="24"/>
          <w:szCs w:val="24"/>
        </w:rPr>
        <w:t>as symptom</w:t>
      </w:r>
      <w:r w:rsidR="00681EDA" w:rsidRPr="002027B8">
        <w:rPr>
          <w:rFonts w:ascii="Times New Roman" w:hAnsi="Times New Roman" w:cs="Times New Roman"/>
          <w:sz w:val="24"/>
          <w:szCs w:val="24"/>
        </w:rPr>
        <w:t xml:space="preserve">. </w:t>
      </w:r>
      <w:r w:rsidR="00BF641B">
        <w:rPr>
          <w:rFonts w:ascii="Times New Roman" w:hAnsi="Times New Roman" w:cs="Times New Roman"/>
          <w:sz w:val="24"/>
          <w:szCs w:val="24"/>
        </w:rPr>
        <w:t xml:space="preserve"> A total of </w:t>
      </w:r>
      <w:r w:rsidR="00681EDA" w:rsidRPr="002027B8">
        <w:rPr>
          <w:rFonts w:ascii="Times New Roman" w:hAnsi="Times New Roman" w:cs="Times New Roman"/>
          <w:sz w:val="24"/>
          <w:szCs w:val="24"/>
        </w:rPr>
        <w:t xml:space="preserve">72 </w:t>
      </w:r>
      <w:r w:rsidR="00681EDA" w:rsidRPr="002027B8">
        <w:rPr>
          <w:rFonts w:ascii="Times New Roman" w:hAnsi="Times New Roman" w:cs="Times New Roman"/>
          <w:color w:val="000000" w:themeColor="text1"/>
          <w:sz w:val="24"/>
          <w:szCs w:val="24"/>
        </w:rPr>
        <w:t xml:space="preserve">participants (80%) </w:t>
      </w:r>
      <w:r w:rsidR="00BF641B">
        <w:rPr>
          <w:rFonts w:ascii="Times New Roman" w:hAnsi="Times New Roman" w:cs="Times New Roman"/>
          <w:color w:val="000000" w:themeColor="text1"/>
          <w:sz w:val="24"/>
          <w:szCs w:val="24"/>
        </w:rPr>
        <w:t>we</w:t>
      </w:r>
      <w:r w:rsidR="00681EDA" w:rsidRPr="002027B8">
        <w:rPr>
          <w:rFonts w:ascii="Times New Roman" w:hAnsi="Times New Roman" w:cs="Times New Roman"/>
          <w:color w:val="000000" w:themeColor="text1"/>
          <w:sz w:val="24"/>
          <w:szCs w:val="24"/>
        </w:rPr>
        <w:t>re aware of it</w:t>
      </w:r>
      <w:r w:rsidR="00BF641B">
        <w:rPr>
          <w:rFonts w:ascii="Times New Roman" w:hAnsi="Times New Roman" w:cs="Times New Roman"/>
          <w:color w:val="000000" w:themeColor="text1"/>
          <w:sz w:val="24"/>
          <w:szCs w:val="24"/>
        </w:rPr>
        <w:t>s</w:t>
      </w:r>
      <w:r w:rsidR="00681EDA" w:rsidRPr="002027B8">
        <w:rPr>
          <w:rFonts w:ascii="Times New Roman" w:hAnsi="Times New Roman" w:cs="Times New Roman"/>
          <w:color w:val="000000" w:themeColor="text1"/>
          <w:sz w:val="24"/>
          <w:szCs w:val="24"/>
        </w:rPr>
        <w:t xml:space="preserve"> prevention. </w:t>
      </w:r>
    </w:p>
    <w:p w:rsidR="004C05E6" w:rsidRPr="009F0F9B" w:rsidRDefault="003159FC" w:rsidP="009F0F9B">
      <w:pPr>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Table 3</w:t>
      </w:r>
      <w:r w:rsidR="00681EDA" w:rsidRPr="009F0F9B">
        <w:rPr>
          <w:rFonts w:ascii="Times New Roman" w:hAnsi="Times New Roman" w:cs="Times New Roman"/>
          <w:color w:val="000000" w:themeColor="text1"/>
          <w:sz w:val="24"/>
          <w:szCs w:val="24"/>
        </w:rPr>
        <w:t xml:space="preserve"> </w:t>
      </w:r>
      <w:r w:rsidR="001616AC" w:rsidRPr="009F0F9B">
        <w:rPr>
          <w:rFonts w:ascii="Times New Roman" w:hAnsi="Times New Roman" w:cs="Times New Roman"/>
          <w:color w:val="000000" w:themeColor="text1"/>
          <w:sz w:val="24"/>
          <w:szCs w:val="24"/>
        </w:rPr>
        <w:t>shows that age group, gender and marital status does not have any significant effect on variant Creutzfeldt –Jakob disease prion</w:t>
      </w:r>
      <w:r w:rsidR="009C4C99" w:rsidRPr="009F0F9B">
        <w:rPr>
          <w:rFonts w:ascii="Times New Roman" w:hAnsi="Times New Roman" w:cs="Times New Roman"/>
          <w:color w:val="000000" w:themeColor="text1"/>
          <w:sz w:val="24"/>
          <w:szCs w:val="24"/>
        </w:rPr>
        <w:t>, w</w:t>
      </w:r>
      <w:r w:rsidR="001616AC" w:rsidRPr="009F0F9B">
        <w:rPr>
          <w:rFonts w:ascii="Times New Roman" w:hAnsi="Times New Roman" w:cs="Times New Roman"/>
          <w:color w:val="000000" w:themeColor="text1"/>
          <w:sz w:val="24"/>
          <w:szCs w:val="24"/>
        </w:rPr>
        <w:t>hen subjected to person’s chi square test where</w:t>
      </w:r>
      <w:r w:rsidR="009C4C99" w:rsidRPr="009F0F9B">
        <w:rPr>
          <w:rFonts w:ascii="Times New Roman" w:hAnsi="Times New Roman" w:cs="Times New Roman"/>
          <w:color w:val="000000" w:themeColor="text1"/>
          <w:sz w:val="24"/>
          <w:szCs w:val="24"/>
        </w:rPr>
        <w:t xml:space="preserve"> all p values are higher than 0.05.</w:t>
      </w:r>
    </w:p>
    <w:p w:rsidR="00956EBE" w:rsidRDefault="00956EBE" w:rsidP="002027B8">
      <w:pPr>
        <w:spacing w:line="360" w:lineRule="auto"/>
        <w:jc w:val="both"/>
        <w:rPr>
          <w:rFonts w:ascii="Times New Roman" w:hAnsi="Times New Roman" w:cs="Times New Roman"/>
          <w:b/>
          <w:sz w:val="24"/>
          <w:szCs w:val="24"/>
        </w:rPr>
      </w:pPr>
    </w:p>
    <w:p w:rsidR="00956EBE" w:rsidRDefault="00956EBE" w:rsidP="002027B8">
      <w:pPr>
        <w:spacing w:line="360" w:lineRule="auto"/>
        <w:jc w:val="both"/>
        <w:rPr>
          <w:rFonts w:ascii="Times New Roman" w:hAnsi="Times New Roman" w:cs="Times New Roman"/>
          <w:b/>
          <w:sz w:val="24"/>
          <w:szCs w:val="24"/>
        </w:rPr>
      </w:pPr>
    </w:p>
    <w:p w:rsidR="00956EBE" w:rsidRDefault="00956EBE" w:rsidP="002027B8">
      <w:pPr>
        <w:spacing w:line="360" w:lineRule="auto"/>
        <w:jc w:val="both"/>
        <w:rPr>
          <w:rFonts w:ascii="Times New Roman" w:hAnsi="Times New Roman" w:cs="Times New Roman"/>
          <w:b/>
          <w:sz w:val="24"/>
          <w:szCs w:val="24"/>
        </w:rPr>
      </w:pPr>
    </w:p>
    <w:p w:rsidR="00956EBE" w:rsidRDefault="00956EBE" w:rsidP="002027B8">
      <w:pPr>
        <w:spacing w:line="360" w:lineRule="auto"/>
        <w:jc w:val="both"/>
        <w:rPr>
          <w:rFonts w:ascii="Times New Roman" w:hAnsi="Times New Roman" w:cs="Times New Roman"/>
          <w:b/>
          <w:sz w:val="24"/>
          <w:szCs w:val="24"/>
        </w:rPr>
      </w:pPr>
    </w:p>
    <w:p w:rsidR="00B6421A" w:rsidRPr="003159FC" w:rsidRDefault="00F20777" w:rsidP="00956EBE">
      <w:pPr>
        <w:spacing w:after="0" w:line="360" w:lineRule="auto"/>
        <w:jc w:val="both"/>
        <w:rPr>
          <w:rFonts w:ascii="Times New Roman" w:hAnsi="Times New Roman" w:cs="Times New Roman"/>
          <w:b/>
          <w:sz w:val="24"/>
          <w:szCs w:val="24"/>
        </w:rPr>
      </w:pPr>
      <w:r w:rsidRPr="003159FC">
        <w:rPr>
          <w:rFonts w:ascii="Times New Roman" w:hAnsi="Times New Roman" w:cs="Times New Roman"/>
          <w:b/>
          <w:sz w:val="24"/>
          <w:szCs w:val="24"/>
        </w:rPr>
        <w:t>Table</w:t>
      </w:r>
      <w:r w:rsidR="00956EBE" w:rsidRPr="003159FC">
        <w:rPr>
          <w:rFonts w:ascii="Times New Roman" w:hAnsi="Times New Roman" w:cs="Times New Roman"/>
          <w:b/>
          <w:sz w:val="24"/>
          <w:szCs w:val="24"/>
        </w:rPr>
        <w:t xml:space="preserve"> 1</w:t>
      </w:r>
      <w:r w:rsidR="00B6421A" w:rsidRPr="003159FC">
        <w:rPr>
          <w:rFonts w:ascii="Times New Roman" w:hAnsi="Times New Roman" w:cs="Times New Roman"/>
          <w:b/>
          <w:sz w:val="24"/>
          <w:szCs w:val="24"/>
        </w:rPr>
        <w:t>: Socio-demographic variables of blood donor</w:t>
      </w:r>
      <w:r w:rsidR="003159FC">
        <w:rPr>
          <w:rFonts w:ascii="Times New Roman" w:hAnsi="Times New Roman" w:cs="Times New Roman"/>
          <w:b/>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B6421A" w:rsidRPr="003159FC" w:rsidTr="00B6421A">
        <w:tc>
          <w:tcPr>
            <w:tcW w:w="3192" w:type="dxa"/>
          </w:tcPr>
          <w:p w:rsidR="00B6421A" w:rsidRPr="003159FC" w:rsidRDefault="00956EBE" w:rsidP="00956EBE">
            <w:pPr>
              <w:spacing w:line="360" w:lineRule="auto"/>
              <w:jc w:val="both"/>
              <w:rPr>
                <w:rFonts w:ascii="Times New Roman" w:hAnsi="Times New Roman" w:cs="Times New Roman"/>
                <w:b/>
                <w:sz w:val="24"/>
                <w:szCs w:val="24"/>
              </w:rPr>
            </w:pPr>
            <w:r w:rsidRPr="003159FC">
              <w:rPr>
                <w:rFonts w:ascii="Times New Roman" w:hAnsi="Times New Roman" w:cs="Times New Roman"/>
                <w:b/>
                <w:sz w:val="24"/>
                <w:szCs w:val="24"/>
              </w:rPr>
              <w:t>Age group</w:t>
            </w:r>
          </w:p>
        </w:tc>
        <w:tc>
          <w:tcPr>
            <w:tcW w:w="3192" w:type="dxa"/>
          </w:tcPr>
          <w:p w:rsidR="00B6421A" w:rsidRPr="003159FC" w:rsidRDefault="00B6421A" w:rsidP="00956EBE">
            <w:pPr>
              <w:spacing w:line="360" w:lineRule="auto"/>
              <w:jc w:val="both"/>
              <w:rPr>
                <w:rFonts w:ascii="Times New Roman" w:hAnsi="Times New Roman" w:cs="Times New Roman"/>
                <w:b/>
                <w:sz w:val="24"/>
                <w:szCs w:val="24"/>
              </w:rPr>
            </w:pPr>
            <w:r w:rsidRPr="003159FC">
              <w:rPr>
                <w:rFonts w:ascii="Times New Roman" w:hAnsi="Times New Roman" w:cs="Times New Roman"/>
                <w:b/>
                <w:sz w:val="24"/>
                <w:szCs w:val="24"/>
              </w:rPr>
              <w:t xml:space="preserve">Frequency </w:t>
            </w:r>
          </w:p>
        </w:tc>
        <w:tc>
          <w:tcPr>
            <w:tcW w:w="3192" w:type="dxa"/>
          </w:tcPr>
          <w:p w:rsidR="00B6421A" w:rsidRPr="003159FC" w:rsidRDefault="00B6421A" w:rsidP="00956EBE">
            <w:pPr>
              <w:spacing w:line="360" w:lineRule="auto"/>
              <w:jc w:val="both"/>
              <w:rPr>
                <w:rFonts w:ascii="Times New Roman" w:hAnsi="Times New Roman" w:cs="Times New Roman"/>
                <w:b/>
                <w:sz w:val="24"/>
                <w:szCs w:val="24"/>
              </w:rPr>
            </w:pPr>
            <w:r w:rsidRPr="003159FC">
              <w:rPr>
                <w:rFonts w:ascii="Times New Roman" w:hAnsi="Times New Roman" w:cs="Times New Roman"/>
                <w:b/>
                <w:sz w:val="24"/>
                <w:szCs w:val="24"/>
              </w:rPr>
              <w:t xml:space="preserve">Percentage </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≤20yrs</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6</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6.7</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21-30yrs</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40</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44.4</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31-40yrs</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33</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33.3</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41-50yrs</w:t>
            </w:r>
          </w:p>
          <w:p w:rsidR="00F24EF5" w:rsidRPr="00956EBE" w:rsidRDefault="00F24EF5"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Total</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11</w:t>
            </w:r>
          </w:p>
          <w:p w:rsidR="00F24EF5" w:rsidRPr="00956EBE" w:rsidRDefault="00F24EF5"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90</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12.2</w:t>
            </w:r>
          </w:p>
          <w:p w:rsidR="00F24EF5" w:rsidRPr="00956EBE" w:rsidRDefault="00F24EF5"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100.0</w:t>
            </w:r>
          </w:p>
        </w:tc>
      </w:tr>
      <w:tr w:rsidR="00B6421A" w:rsidRPr="00956EBE" w:rsidTr="00B6421A">
        <w:tc>
          <w:tcPr>
            <w:tcW w:w="3192" w:type="dxa"/>
          </w:tcPr>
          <w:p w:rsidR="00B6421A" w:rsidRPr="003159FC" w:rsidRDefault="00B6421A" w:rsidP="00956EBE">
            <w:pPr>
              <w:spacing w:line="360" w:lineRule="auto"/>
              <w:jc w:val="both"/>
              <w:rPr>
                <w:rFonts w:ascii="Times New Roman" w:hAnsi="Times New Roman" w:cs="Times New Roman"/>
                <w:b/>
                <w:sz w:val="24"/>
                <w:szCs w:val="24"/>
              </w:rPr>
            </w:pPr>
            <w:r w:rsidRPr="003159FC">
              <w:rPr>
                <w:rFonts w:ascii="Times New Roman" w:hAnsi="Times New Roman" w:cs="Times New Roman"/>
                <w:b/>
                <w:sz w:val="24"/>
                <w:szCs w:val="24"/>
              </w:rPr>
              <w:t xml:space="preserve">Sex </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p>
        </w:tc>
        <w:tc>
          <w:tcPr>
            <w:tcW w:w="3192" w:type="dxa"/>
          </w:tcPr>
          <w:p w:rsidR="00B6421A" w:rsidRPr="00956EBE" w:rsidRDefault="00B6421A" w:rsidP="00956EBE">
            <w:pPr>
              <w:spacing w:line="360" w:lineRule="auto"/>
              <w:jc w:val="both"/>
              <w:rPr>
                <w:rFonts w:ascii="Times New Roman" w:hAnsi="Times New Roman" w:cs="Times New Roman"/>
                <w:sz w:val="24"/>
                <w:szCs w:val="24"/>
              </w:rPr>
            </w:pP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 xml:space="preserve">Male </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23</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25.6</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 xml:space="preserve">Female </w:t>
            </w:r>
          </w:p>
          <w:p w:rsidR="005F4984" w:rsidRPr="00956EBE" w:rsidRDefault="005F4984"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Total</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67</w:t>
            </w:r>
          </w:p>
          <w:p w:rsidR="005F4984" w:rsidRPr="00956EBE" w:rsidRDefault="005F4984"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90</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74.4</w:t>
            </w:r>
          </w:p>
          <w:p w:rsidR="005F4984" w:rsidRPr="00956EBE" w:rsidRDefault="005F4984"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100.0</w:t>
            </w:r>
          </w:p>
        </w:tc>
      </w:tr>
      <w:tr w:rsidR="00B6421A" w:rsidRPr="00956EBE" w:rsidTr="00B6421A">
        <w:tc>
          <w:tcPr>
            <w:tcW w:w="3192" w:type="dxa"/>
          </w:tcPr>
          <w:p w:rsidR="00B6421A" w:rsidRPr="003159FC" w:rsidRDefault="00B6421A" w:rsidP="00956EBE">
            <w:pPr>
              <w:spacing w:line="360" w:lineRule="auto"/>
              <w:jc w:val="both"/>
              <w:rPr>
                <w:rFonts w:ascii="Times New Roman" w:hAnsi="Times New Roman" w:cs="Times New Roman"/>
                <w:b/>
                <w:sz w:val="24"/>
                <w:szCs w:val="24"/>
              </w:rPr>
            </w:pPr>
            <w:r w:rsidRPr="003159FC">
              <w:rPr>
                <w:rFonts w:ascii="Times New Roman" w:hAnsi="Times New Roman" w:cs="Times New Roman"/>
                <w:b/>
                <w:sz w:val="24"/>
                <w:szCs w:val="24"/>
              </w:rPr>
              <w:t xml:space="preserve">Marital </w:t>
            </w:r>
            <w:r w:rsidR="00A3268E" w:rsidRPr="003159FC">
              <w:rPr>
                <w:rFonts w:ascii="Times New Roman" w:hAnsi="Times New Roman" w:cs="Times New Roman"/>
                <w:b/>
                <w:sz w:val="24"/>
                <w:szCs w:val="24"/>
              </w:rPr>
              <w:t>Status</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p>
        </w:tc>
        <w:tc>
          <w:tcPr>
            <w:tcW w:w="3192" w:type="dxa"/>
          </w:tcPr>
          <w:p w:rsidR="00B6421A" w:rsidRPr="00956EBE" w:rsidRDefault="00B6421A" w:rsidP="00956EBE">
            <w:pPr>
              <w:spacing w:line="360" w:lineRule="auto"/>
              <w:jc w:val="both"/>
              <w:rPr>
                <w:rFonts w:ascii="Times New Roman" w:hAnsi="Times New Roman" w:cs="Times New Roman"/>
                <w:sz w:val="24"/>
                <w:szCs w:val="24"/>
              </w:rPr>
            </w:pP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 xml:space="preserve">Married </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38</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42.2</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Widowed</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2</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2.2</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lastRenderedPageBreak/>
              <w:t xml:space="preserve">Single </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47</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52.2</w:t>
            </w:r>
          </w:p>
        </w:tc>
      </w:tr>
      <w:tr w:rsidR="00B6421A" w:rsidRPr="00956EBE" w:rsidTr="00B6421A">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 xml:space="preserve">Divorced </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3</w:t>
            </w:r>
          </w:p>
        </w:tc>
        <w:tc>
          <w:tcPr>
            <w:tcW w:w="3192" w:type="dxa"/>
          </w:tcPr>
          <w:p w:rsidR="00B6421A" w:rsidRPr="00956EBE" w:rsidRDefault="00B6421A"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3.3</w:t>
            </w:r>
          </w:p>
        </w:tc>
      </w:tr>
      <w:tr w:rsidR="00B6421A" w:rsidRPr="00956EBE" w:rsidTr="00B6421A">
        <w:tc>
          <w:tcPr>
            <w:tcW w:w="3192" w:type="dxa"/>
          </w:tcPr>
          <w:p w:rsidR="00B6421A" w:rsidRPr="00956EBE" w:rsidRDefault="005F4984"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Total</w:t>
            </w:r>
          </w:p>
        </w:tc>
        <w:tc>
          <w:tcPr>
            <w:tcW w:w="3192" w:type="dxa"/>
          </w:tcPr>
          <w:p w:rsidR="00B6421A" w:rsidRPr="00956EBE" w:rsidRDefault="005F4984"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90</w:t>
            </w:r>
          </w:p>
        </w:tc>
        <w:tc>
          <w:tcPr>
            <w:tcW w:w="3192" w:type="dxa"/>
          </w:tcPr>
          <w:p w:rsidR="0084390E" w:rsidRPr="00956EBE" w:rsidRDefault="005F4984" w:rsidP="00956EBE">
            <w:pPr>
              <w:spacing w:line="360" w:lineRule="auto"/>
              <w:jc w:val="both"/>
              <w:rPr>
                <w:rFonts w:ascii="Times New Roman" w:hAnsi="Times New Roman" w:cs="Times New Roman"/>
                <w:sz w:val="24"/>
                <w:szCs w:val="24"/>
              </w:rPr>
            </w:pPr>
            <w:r w:rsidRPr="00956EBE">
              <w:rPr>
                <w:rFonts w:ascii="Times New Roman" w:hAnsi="Times New Roman" w:cs="Times New Roman"/>
                <w:sz w:val="24"/>
                <w:szCs w:val="24"/>
              </w:rPr>
              <w:t>100.0</w:t>
            </w:r>
          </w:p>
        </w:tc>
      </w:tr>
    </w:tbl>
    <w:p w:rsidR="0084390E" w:rsidRPr="00956EBE" w:rsidRDefault="0084390E" w:rsidP="00956EBE">
      <w:pPr>
        <w:spacing w:after="0" w:line="360" w:lineRule="auto"/>
        <w:jc w:val="both"/>
        <w:rPr>
          <w:rFonts w:ascii="Times New Roman" w:hAnsi="Times New Roman" w:cs="Times New Roman"/>
          <w:color w:val="000000" w:themeColor="text1"/>
          <w:sz w:val="24"/>
          <w:szCs w:val="24"/>
        </w:rPr>
      </w:pPr>
      <w:r w:rsidRPr="00956EBE">
        <w:rPr>
          <w:rFonts w:ascii="Times New Roman" w:hAnsi="Times New Roman" w:cs="Times New Roman"/>
          <w:color w:val="000000" w:themeColor="text1"/>
          <w:sz w:val="24"/>
          <w:szCs w:val="24"/>
        </w:rPr>
        <w:t>Note</w:t>
      </w:r>
    </w:p>
    <w:p w:rsidR="0084390E" w:rsidRPr="00956EBE" w:rsidRDefault="0084390E" w:rsidP="00956EBE">
      <w:pPr>
        <w:spacing w:after="0" w:line="360" w:lineRule="auto"/>
        <w:jc w:val="both"/>
        <w:rPr>
          <w:rFonts w:ascii="Times New Roman" w:hAnsi="Times New Roman" w:cs="Times New Roman"/>
          <w:color w:val="000000" w:themeColor="text1"/>
          <w:sz w:val="24"/>
          <w:szCs w:val="24"/>
        </w:rPr>
      </w:pPr>
      <w:r w:rsidRPr="00956EBE">
        <w:rPr>
          <w:rFonts w:ascii="Times New Roman" w:hAnsi="Times New Roman" w:cs="Times New Roman"/>
          <w:color w:val="000000" w:themeColor="text1"/>
          <w:sz w:val="24"/>
          <w:szCs w:val="24"/>
        </w:rPr>
        <w:t>Mean age= 31.244</w:t>
      </w:r>
    </w:p>
    <w:p w:rsidR="00A71954" w:rsidRPr="00956EBE" w:rsidRDefault="0084390E" w:rsidP="00956EBE">
      <w:pPr>
        <w:tabs>
          <w:tab w:val="left" w:pos="6645"/>
        </w:tabs>
        <w:spacing w:after="0" w:line="360" w:lineRule="auto"/>
        <w:jc w:val="both"/>
        <w:rPr>
          <w:rFonts w:ascii="Times New Roman" w:hAnsi="Times New Roman" w:cs="Times New Roman"/>
          <w:color w:val="000000" w:themeColor="text1"/>
          <w:sz w:val="24"/>
          <w:szCs w:val="24"/>
        </w:rPr>
      </w:pPr>
      <w:r w:rsidRPr="00956EBE">
        <w:rPr>
          <w:rFonts w:ascii="Times New Roman" w:hAnsi="Times New Roman" w:cs="Times New Roman"/>
          <w:color w:val="000000" w:themeColor="text1"/>
          <w:sz w:val="24"/>
          <w:szCs w:val="24"/>
        </w:rPr>
        <w:t>Standard deviation= 22.117</w:t>
      </w:r>
      <w:r w:rsidRPr="00956EBE">
        <w:rPr>
          <w:rFonts w:ascii="Times New Roman" w:hAnsi="Times New Roman" w:cs="Times New Roman"/>
          <w:color w:val="000000" w:themeColor="text1"/>
          <w:sz w:val="24"/>
          <w:szCs w:val="24"/>
        </w:rPr>
        <w:tab/>
      </w: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956EBE" w:rsidRDefault="00956EBE" w:rsidP="00956EBE">
      <w:pPr>
        <w:tabs>
          <w:tab w:val="left" w:pos="6645"/>
        </w:tabs>
        <w:spacing w:after="0" w:line="360" w:lineRule="auto"/>
        <w:jc w:val="both"/>
        <w:rPr>
          <w:rFonts w:ascii="Times New Roman" w:hAnsi="Times New Roman" w:cs="Times New Roman"/>
          <w:b/>
          <w:sz w:val="24"/>
          <w:szCs w:val="24"/>
        </w:rPr>
      </w:pPr>
    </w:p>
    <w:p w:rsidR="003159FC" w:rsidRDefault="003159FC" w:rsidP="00956EBE">
      <w:pPr>
        <w:tabs>
          <w:tab w:val="left" w:pos="6645"/>
        </w:tabs>
        <w:spacing w:after="0" w:line="360" w:lineRule="auto"/>
        <w:jc w:val="both"/>
        <w:rPr>
          <w:rFonts w:ascii="Times New Roman" w:hAnsi="Times New Roman" w:cs="Times New Roman"/>
          <w:b/>
          <w:sz w:val="24"/>
          <w:szCs w:val="24"/>
        </w:rPr>
      </w:pPr>
    </w:p>
    <w:p w:rsidR="00442552" w:rsidRPr="002027B8" w:rsidRDefault="003159FC" w:rsidP="003159FC">
      <w:pPr>
        <w:tabs>
          <w:tab w:val="left" w:pos="6645"/>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Table 2</w:t>
      </w:r>
      <w:r w:rsidR="00F20777" w:rsidRPr="002027B8">
        <w:rPr>
          <w:rFonts w:ascii="Times New Roman" w:hAnsi="Times New Roman" w:cs="Times New Roman"/>
          <w:b/>
          <w:sz w:val="24"/>
          <w:szCs w:val="24"/>
        </w:rPr>
        <w:t>: Knowledge and attitude about variant Creutfeldtz-Jakob disease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1425C7" w:rsidRPr="002027B8" w:rsidTr="001425C7">
        <w:trPr>
          <w:trHeight w:val="96"/>
        </w:trPr>
        <w:tc>
          <w:tcPr>
            <w:tcW w:w="3192" w:type="dxa"/>
          </w:tcPr>
          <w:p w:rsidR="001425C7" w:rsidRPr="002027B8" w:rsidRDefault="001425C7" w:rsidP="003159FC">
            <w:pPr>
              <w:jc w:val="both"/>
              <w:rPr>
                <w:rFonts w:ascii="Times New Roman" w:hAnsi="Times New Roman" w:cs="Times New Roman"/>
                <w:sz w:val="24"/>
                <w:szCs w:val="24"/>
              </w:rPr>
            </w:pPr>
          </w:p>
        </w:tc>
        <w:tc>
          <w:tcPr>
            <w:tcW w:w="3192" w:type="dxa"/>
          </w:tcPr>
          <w:p w:rsidR="001425C7" w:rsidRPr="002027B8" w:rsidRDefault="001425C7" w:rsidP="003159FC">
            <w:pPr>
              <w:jc w:val="both"/>
              <w:rPr>
                <w:rFonts w:ascii="Times New Roman" w:hAnsi="Times New Roman" w:cs="Times New Roman"/>
                <w:sz w:val="24"/>
                <w:szCs w:val="24"/>
              </w:rPr>
            </w:pPr>
          </w:p>
        </w:tc>
        <w:tc>
          <w:tcPr>
            <w:tcW w:w="3192" w:type="dxa"/>
          </w:tcPr>
          <w:p w:rsidR="001425C7" w:rsidRPr="002027B8" w:rsidRDefault="001425C7" w:rsidP="003159FC">
            <w:pPr>
              <w:jc w:val="both"/>
              <w:rPr>
                <w:rFonts w:ascii="Times New Roman" w:hAnsi="Times New Roman" w:cs="Times New Roman"/>
                <w:sz w:val="24"/>
                <w:szCs w:val="24"/>
              </w:rPr>
            </w:pPr>
          </w:p>
        </w:tc>
      </w:tr>
      <w:tr w:rsidR="001425C7" w:rsidRPr="002027B8" w:rsidTr="001425C7">
        <w:tc>
          <w:tcPr>
            <w:tcW w:w="3192" w:type="dxa"/>
          </w:tcPr>
          <w:p w:rsidR="00023BBD" w:rsidRPr="002027B8" w:rsidRDefault="00023BBD" w:rsidP="003159FC">
            <w:pPr>
              <w:jc w:val="both"/>
              <w:rPr>
                <w:rFonts w:ascii="Times New Roman" w:hAnsi="Times New Roman" w:cs="Times New Roman"/>
                <w:b/>
                <w:sz w:val="24"/>
                <w:szCs w:val="24"/>
              </w:rPr>
            </w:pPr>
          </w:p>
          <w:p w:rsidR="001425C7" w:rsidRPr="002027B8" w:rsidRDefault="00023BBD" w:rsidP="003159FC">
            <w:pPr>
              <w:jc w:val="both"/>
              <w:rPr>
                <w:rFonts w:ascii="Times New Roman" w:hAnsi="Times New Roman" w:cs="Times New Roman"/>
                <w:b/>
                <w:sz w:val="24"/>
                <w:szCs w:val="24"/>
              </w:rPr>
            </w:pPr>
            <w:r w:rsidRPr="002027B8">
              <w:rPr>
                <w:rFonts w:ascii="Times New Roman" w:hAnsi="Times New Roman" w:cs="Times New Roman"/>
                <w:b/>
                <w:sz w:val="24"/>
                <w:szCs w:val="24"/>
              </w:rPr>
              <w:t>Information</w:t>
            </w:r>
          </w:p>
        </w:tc>
        <w:tc>
          <w:tcPr>
            <w:tcW w:w="3192" w:type="dxa"/>
          </w:tcPr>
          <w:p w:rsidR="001425C7" w:rsidRPr="002027B8" w:rsidRDefault="001425C7" w:rsidP="003159FC">
            <w:pPr>
              <w:jc w:val="both"/>
              <w:rPr>
                <w:rFonts w:ascii="Times New Roman" w:hAnsi="Times New Roman" w:cs="Times New Roman"/>
                <w:b/>
                <w:sz w:val="24"/>
                <w:szCs w:val="24"/>
              </w:rPr>
            </w:pPr>
            <w:r w:rsidRPr="002027B8">
              <w:rPr>
                <w:rFonts w:ascii="Times New Roman" w:hAnsi="Times New Roman" w:cs="Times New Roman"/>
                <w:b/>
                <w:sz w:val="24"/>
                <w:szCs w:val="24"/>
              </w:rPr>
              <w:t xml:space="preserve">Frequency </w:t>
            </w:r>
          </w:p>
        </w:tc>
        <w:tc>
          <w:tcPr>
            <w:tcW w:w="3192" w:type="dxa"/>
          </w:tcPr>
          <w:p w:rsidR="001425C7" w:rsidRPr="002027B8" w:rsidRDefault="001425C7" w:rsidP="003159FC">
            <w:pPr>
              <w:jc w:val="both"/>
              <w:rPr>
                <w:rFonts w:ascii="Times New Roman" w:hAnsi="Times New Roman" w:cs="Times New Roman"/>
                <w:b/>
                <w:sz w:val="24"/>
                <w:szCs w:val="24"/>
              </w:rPr>
            </w:pPr>
            <w:r w:rsidRPr="002027B8">
              <w:rPr>
                <w:rFonts w:ascii="Times New Roman" w:hAnsi="Times New Roman" w:cs="Times New Roman"/>
                <w:b/>
                <w:sz w:val="24"/>
                <w:szCs w:val="24"/>
              </w:rPr>
              <w:t xml:space="preserve">Percentage </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Yes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81</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90.0</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No </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b/>
                <w:sz w:val="24"/>
                <w:szCs w:val="24"/>
              </w:rPr>
              <w:t>Total</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9</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sz w:val="24"/>
                <w:szCs w:val="24"/>
              </w:rPr>
              <w:t>90</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10.0</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sz w:val="24"/>
                <w:szCs w:val="24"/>
              </w:rPr>
              <w:t>100.0</w:t>
            </w:r>
          </w:p>
        </w:tc>
      </w:tr>
      <w:tr w:rsidR="001425C7" w:rsidRPr="002027B8" w:rsidTr="001425C7">
        <w:tc>
          <w:tcPr>
            <w:tcW w:w="3192" w:type="dxa"/>
          </w:tcPr>
          <w:p w:rsidR="001425C7" w:rsidRPr="002027B8" w:rsidRDefault="001425C7" w:rsidP="003159FC">
            <w:pPr>
              <w:jc w:val="both"/>
              <w:rPr>
                <w:rFonts w:ascii="Times New Roman" w:hAnsi="Times New Roman" w:cs="Times New Roman"/>
                <w:b/>
                <w:sz w:val="24"/>
                <w:szCs w:val="24"/>
              </w:rPr>
            </w:pPr>
            <w:r w:rsidRPr="002027B8">
              <w:rPr>
                <w:rFonts w:ascii="Times New Roman" w:hAnsi="Times New Roman" w:cs="Times New Roman"/>
                <w:b/>
                <w:sz w:val="24"/>
                <w:szCs w:val="24"/>
              </w:rPr>
              <w:t xml:space="preserve">Sources </w:t>
            </w:r>
          </w:p>
        </w:tc>
        <w:tc>
          <w:tcPr>
            <w:tcW w:w="3192" w:type="dxa"/>
          </w:tcPr>
          <w:p w:rsidR="001425C7" w:rsidRPr="002027B8" w:rsidRDefault="001425C7" w:rsidP="003159FC">
            <w:pPr>
              <w:jc w:val="both"/>
              <w:rPr>
                <w:rFonts w:ascii="Times New Roman" w:hAnsi="Times New Roman" w:cs="Times New Roman"/>
                <w:sz w:val="24"/>
                <w:szCs w:val="24"/>
              </w:rPr>
            </w:pPr>
          </w:p>
        </w:tc>
        <w:tc>
          <w:tcPr>
            <w:tcW w:w="3192" w:type="dxa"/>
          </w:tcPr>
          <w:p w:rsidR="001425C7" w:rsidRPr="002027B8" w:rsidRDefault="001425C7" w:rsidP="003159FC">
            <w:pPr>
              <w:jc w:val="both"/>
              <w:rPr>
                <w:rFonts w:ascii="Times New Roman" w:hAnsi="Times New Roman" w:cs="Times New Roman"/>
                <w:sz w:val="24"/>
                <w:szCs w:val="24"/>
              </w:rPr>
            </w:pP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Family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2.2</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Friends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35</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38.9</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Media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14</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15.6</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School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2.2</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Health workers</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26</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28.9</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No specific place </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b/>
                <w:sz w:val="24"/>
                <w:szCs w:val="24"/>
              </w:rPr>
              <w:t>Total</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11</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sz w:val="24"/>
                <w:szCs w:val="24"/>
              </w:rPr>
              <w:t>90</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12.2</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sz w:val="24"/>
                <w:szCs w:val="24"/>
              </w:rPr>
              <w:t>100.0</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b/>
                <w:sz w:val="24"/>
                <w:szCs w:val="24"/>
              </w:rPr>
              <w:t>Vector</w:t>
            </w:r>
          </w:p>
        </w:tc>
        <w:tc>
          <w:tcPr>
            <w:tcW w:w="3192" w:type="dxa"/>
          </w:tcPr>
          <w:p w:rsidR="001425C7" w:rsidRPr="002027B8" w:rsidRDefault="001425C7" w:rsidP="003159FC">
            <w:pPr>
              <w:jc w:val="both"/>
              <w:rPr>
                <w:rFonts w:ascii="Times New Roman" w:hAnsi="Times New Roman" w:cs="Times New Roman"/>
                <w:sz w:val="24"/>
                <w:szCs w:val="24"/>
              </w:rPr>
            </w:pPr>
          </w:p>
        </w:tc>
        <w:tc>
          <w:tcPr>
            <w:tcW w:w="3192" w:type="dxa"/>
          </w:tcPr>
          <w:p w:rsidR="001425C7" w:rsidRPr="002027B8" w:rsidRDefault="001425C7" w:rsidP="003159FC">
            <w:pPr>
              <w:jc w:val="both"/>
              <w:rPr>
                <w:rFonts w:ascii="Times New Roman" w:hAnsi="Times New Roman" w:cs="Times New Roman"/>
                <w:sz w:val="24"/>
                <w:szCs w:val="24"/>
              </w:rPr>
            </w:pP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Virus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30</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33.3</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Bacterial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23</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25.0</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Parasite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11</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12.2</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Hot climate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5</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5.6</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Cold air</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7</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7.8</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lastRenderedPageBreak/>
              <w:t xml:space="preserve">None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9</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10.0</w:t>
            </w:r>
          </w:p>
        </w:tc>
      </w:tr>
      <w:tr w:rsidR="003159FC" w:rsidRPr="002027B8" w:rsidTr="001425C7">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Cow</w:t>
            </w:r>
          </w:p>
        </w:tc>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5</w:t>
            </w:r>
          </w:p>
        </w:tc>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5.6</w:t>
            </w:r>
          </w:p>
        </w:tc>
      </w:tr>
      <w:tr w:rsidR="003159FC" w:rsidRPr="002027B8" w:rsidTr="001425C7">
        <w:tc>
          <w:tcPr>
            <w:tcW w:w="3192" w:type="dxa"/>
          </w:tcPr>
          <w:p w:rsidR="003159FC" w:rsidRPr="003159FC" w:rsidRDefault="003159FC" w:rsidP="003159FC">
            <w:pPr>
              <w:jc w:val="both"/>
              <w:rPr>
                <w:rFonts w:ascii="Times New Roman" w:hAnsi="Times New Roman" w:cs="Times New Roman"/>
                <w:b/>
                <w:sz w:val="24"/>
                <w:szCs w:val="24"/>
              </w:rPr>
            </w:pPr>
            <w:r w:rsidRPr="003159FC">
              <w:rPr>
                <w:rFonts w:ascii="Times New Roman" w:hAnsi="Times New Roman" w:cs="Times New Roman"/>
                <w:b/>
                <w:sz w:val="24"/>
                <w:szCs w:val="24"/>
              </w:rPr>
              <w:t>Total</w:t>
            </w:r>
          </w:p>
        </w:tc>
        <w:tc>
          <w:tcPr>
            <w:tcW w:w="3192" w:type="dxa"/>
          </w:tcPr>
          <w:p w:rsidR="003159FC" w:rsidRPr="003159FC" w:rsidRDefault="003159FC" w:rsidP="003159FC">
            <w:pPr>
              <w:jc w:val="both"/>
              <w:rPr>
                <w:rFonts w:ascii="Times New Roman" w:hAnsi="Times New Roman" w:cs="Times New Roman"/>
                <w:b/>
                <w:sz w:val="24"/>
                <w:szCs w:val="24"/>
              </w:rPr>
            </w:pPr>
            <w:r w:rsidRPr="003159FC">
              <w:rPr>
                <w:rFonts w:ascii="Times New Roman" w:hAnsi="Times New Roman" w:cs="Times New Roman"/>
                <w:b/>
                <w:sz w:val="24"/>
                <w:szCs w:val="24"/>
              </w:rPr>
              <w:t>90</w:t>
            </w:r>
          </w:p>
        </w:tc>
        <w:tc>
          <w:tcPr>
            <w:tcW w:w="3192" w:type="dxa"/>
          </w:tcPr>
          <w:p w:rsidR="003159FC" w:rsidRPr="003159FC" w:rsidRDefault="003159FC" w:rsidP="003159FC">
            <w:pPr>
              <w:jc w:val="both"/>
              <w:rPr>
                <w:rFonts w:ascii="Times New Roman" w:hAnsi="Times New Roman" w:cs="Times New Roman"/>
                <w:b/>
                <w:sz w:val="24"/>
                <w:szCs w:val="24"/>
              </w:rPr>
            </w:pPr>
            <w:r w:rsidRPr="003159FC">
              <w:rPr>
                <w:rFonts w:ascii="Times New Roman" w:hAnsi="Times New Roman" w:cs="Times New Roman"/>
                <w:b/>
                <w:sz w:val="24"/>
                <w:szCs w:val="24"/>
              </w:rPr>
              <w:t>100.0</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b/>
                <w:sz w:val="24"/>
                <w:szCs w:val="24"/>
              </w:rPr>
              <w:t>Symptoms</w:t>
            </w:r>
          </w:p>
        </w:tc>
        <w:tc>
          <w:tcPr>
            <w:tcW w:w="3192" w:type="dxa"/>
          </w:tcPr>
          <w:p w:rsidR="001425C7" w:rsidRPr="002027B8" w:rsidRDefault="001425C7" w:rsidP="003159FC">
            <w:pPr>
              <w:jc w:val="both"/>
              <w:rPr>
                <w:rFonts w:ascii="Times New Roman" w:hAnsi="Times New Roman" w:cs="Times New Roman"/>
                <w:sz w:val="24"/>
                <w:szCs w:val="24"/>
              </w:rPr>
            </w:pPr>
          </w:p>
        </w:tc>
        <w:tc>
          <w:tcPr>
            <w:tcW w:w="3192" w:type="dxa"/>
          </w:tcPr>
          <w:p w:rsidR="001425C7" w:rsidRPr="002027B8" w:rsidRDefault="001425C7" w:rsidP="003159FC">
            <w:pPr>
              <w:jc w:val="both"/>
              <w:rPr>
                <w:rFonts w:ascii="Times New Roman" w:hAnsi="Times New Roman" w:cs="Times New Roman"/>
                <w:sz w:val="24"/>
                <w:szCs w:val="24"/>
              </w:rPr>
            </w:pP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None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3.3</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Red eye spot</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9</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10.0</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Weight loss</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53</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58.9</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Rashes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11</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12.2</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Fever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9</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10.0</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Tiredness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1.1</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Loss of appetite</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2.2</w:t>
            </w:r>
          </w:p>
        </w:tc>
      </w:tr>
      <w:tr w:rsidR="001425C7" w:rsidRPr="002027B8" w:rsidTr="001425C7">
        <w:tc>
          <w:tcPr>
            <w:tcW w:w="3192" w:type="dxa"/>
          </w:tcPr>
          <w:p w:rsidR="001425C7" w:rsidRPr="002027B8" w:rsidRDefault="00023BBD" w:rsidP="003159FC">
            <w:pPr>
              <w:jc w:val="both"/>
              <w:rPr>
                <w:rFonts w:ascii="Times New Roman" w:hAnsi="Times New Roman" w:cs="Times New Roman"/>
                <w:sz w:val="24"/>
                <w:szCs w:val="24"/>
              </w:rPr>
            </w:pPr>
            <w:r w:rsidRPr="002027B8">
              <w:rPr>
                <w:rFonts w:ascii="Times New Roman" w:hAnsi="Times New Roman" w:cs="Times New Roman"/>
                <w:sz w:val="24"/>
                <w:szCs w:val="24"/>
              </w:rPr>
              <w:t>Demen</w:t>
            </w:r>
            <w:r w:rsidR="001425C7" w:rsidRPr="002027B8">
              <w:rPr>
                <w:rFonts w:ascii="Times New Roman" w:hAnsi="Times New Roman" w:cs="Times New Roman"/>
                <w:sz w:val="24"/>
                <w:szCs w:val="24"/>
              </w:rPr>
              <w:t>t</w:t>
            </w:r>
            <w:r w:rsidRPr="002027B8">
              <w:rPr>
                <w:rFonts w:ascii="Times New Roman" w:hAnsi="Times New Roman" w:cs="Times New Roman"/>
                <w:sz w:val="24"/>
                <w:szCs w:val="24"/>
              </w:rPr>
              <w:t>i</w:t>
            </w:r>
            <w:r w:rsidR="001425C7" w:rsidRPr="002027B8">
              <w:rPr>
                <w:rFonts w:ascii="Times New Roman" w:hAnsi="Times New Roman" w:cs="Times New Roman"/>
                <w:sz w:val="24"/>
                <w:szCs w:val="24"/>
              </w:rPr>
              <w:t xml:space="preserve">a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1.1</w:t>
            </w:r>
          </w:p>
        </w:tc>
      </w:tr>
      <w:tr w:rsidR="003159FC" w:rsidRPr="002027B8" w:rsidTr="001425C7">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Hallucination</w:t>
            </w:r>
          </w:p>
        </w:tc>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1</w:t>
            </w:r>
          </w:p>
        </w:tc>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1.1</w:t>
            </w:r>
          </w:p>
        </w:tc>
      </w:tr>
      <w:tr w:rsidR="003159FC" w:rsidRPr="002027B8" w:rsidTr="001425C7">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Total</w:t>
            </w:r>
          </w:p>
        </w:tc>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90</w:t>
            </w:r>
          </w:p>
        </w:tc>
        <w:tc>
          <w:tcPr>
            <w:tcW w:w="3192" w:type="dxa"/>
          </w:tcPr>
          <w:p w:rsidR="003159FC" w:rsidRPr="002027B8" w:rsidRDefault="003159FC" w:rsidP="003159FC">
            <w:pPr>
              <w:jc w:val="both"/>
              <w:rPr>
                <w:rFonts w:ascii="Times New Roman" w:hAnsi="Times New Roman" w:cs="Times New Roman"/>
                <w:sz w:val="24"/>
                <w:szCs w:val="24"/>
              </w:rPr>
            </w:pPr>
            <w:r>
              <w:rPr>
                <w:rFonts w:ascii="Times New Roman" w:hAnsi="Times New Roman" w:cs="Times New Roman"/>
                <w:sz w:val="24"/>
                <w:szCs w:val="24"/>
              </w:rPr>
              <w:t>100.0</w:t>
            </w:r>
          </w:p>
        </w:tc>
      </w:tr>
    </w:tbl>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b/>
                <w:sz w:val="24"/>
                <w:szCs w:val="24"/>
              </w:rPr>
              <w:t>Prevention</w:t>
            </w:r>
          </w:p>
        </w:tc>
        <w:tc>
          <w:tcPr>
            <w:tcW w:w="3192" w:type="dxa"/>
          </w:tcPr>
          <w:p w:rsidR="001425C7" w:rsidRPr="002027B8" w:rsidRDefault="001425C7" w:rsidP="003159FC">
            <w:pPr>
              <w:jc w:val="both"/>
              <w:rPr>
                <w:rFonts w:ascii="Times New Roman" w:hAnsi="Times New Roman" w:cs="Times New Roman"/>
                <w:sz w:val="24"/>
                <w:szCs w:val="24"/>
              </w:rPr>
            </w:pPr>
          </w:p>
        </w:tc>
        <w:tc>
          <w:tcPr>
            <w:tcW w:w="3192" w:type="dxa"/>
          </w:tcPr>
          <w:p w:rsidR="001425C7" w:rsidRPr="002027B8" w:rsidRDefault="001425C7" w:rsidP="003159FC">
            <w:pPr>
              <w:jc w:val="both"/>
              <w:rPr>
                <w:rFonts w:ascii="Times New Roman" w:hAnsi="Times New Roman" w:cs="Times New Roman"/>
                <w:sz w:val="24"/>
                <w:szCs w:val="24"/>
              </w:rPr>
            </w:pP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Yes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72</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80.0</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No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3.3</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I don’t know</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b/>
                <w:sz w:val="24"/>
                <w:szCs w:val="24"/>
              </w:rPr>
              <w:t>Total</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15</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sz w:val="24"/>
                <w:szCs w:val="24"/>
              </w:rPr>
              <w:t>90</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16.7</w:t>
            </w:r>
          </w:p>
          <w:p w:rsidR="005F4984" w:rsidRPr="002027B8" w:rsidRDefault="005F4984" w:rsidP="003159FC">
            <w:pPr>
              <w:jc w:val="both"/>
              <w:rPr>
                <w:rFonts w:ascii="Times New Roman" w:hAnsi="Times New Roman" w:cs="Times New Roman"/>
                <w:sz w:val="24"/>
                <w:szCs w:val="24"/>
              </w:rPr>
            </w:pPr>
            <w:r w:rsidRPr="002027B8">
              <w:rPr>
                <w:rFonts w:ascii="Times New Roman" w:hAnsi="Times New Roman" w:cs="Times New Roman"/>
                <w:sz w:val="24"/>
                <w:szCs w:val="24"/>
              </w:rPr>
              <w:t>100.0</w:t>
            </w:r>
          </w:p>
        </w:tc>
      </w:tr>
      <w:tr w:rsidR="001425C7" w:rsidRPr="002027B8" w:rsidTr="001425C7">
        <w:tc>
          <w:tcPr>
            <w:tcW w:w="3192" w:type="dxa"/>
          </w:tcPr>
          <w:p w:rsidR="001425C7" w:rsidRPr="002027B8" w:rsidRDefault="001425C7" w:rsidP="003159FC">
            <w:pPr>
              <w:jc w:val="both"/>
              <w:rPr>
                <w:rFonts w:ascii="Times New Roman" w:hAnsi="Times New Roman" w:cs="Times New Roman"/>
                <w:b/>
                <w:sz w:val="24"/>
                <w:szCs w:val="24"/>
              </w:rPr>
            </w:pPr>
            <w:r w:rsidRPr="002027B8">
              <w:rPr>
                <w:rFonts w:ascii="Times New Roman" w:hAnsi="Times New Roman" w:cs="Times New Roman"/>
                <w:b/>
                <w:sz w:val="24"/>
                <w:szCs w:val="24"/>
              </w:rPr>
              <w:t>Treatment type</w:t>
            </w:r>
          </w:p>
        </w:tc>
        <w:tc>
          <w:tcPr>
            <w:tcW w:w="3192" w:type="dxa"/>
          </w:tcPr>
          <w:p w:rsidR="001425C7" w:rsidRPr="002027B8" w:rsidRDefault="001425C7" w:rsidP="003159FC">
            <w:pPr>
              <w:jc w:val="both"/>
              <w:rPr>
                <w:rFonts w:ascii="Times New Roman" w:hAnsi="Times New Roman" w:cs="Times New Roman"/>
                <w:sz w:val="24"/>
                <w:szCs w:val="24"/>
              </w:rPr>
            </w:pPr>
          </w:p>
        </w:tc>
        <w:tc>
          <w:tcPr>
            <w:tcW w:w="3192" w:type="dxa"/>
          </w:tcPr>
          <w:p w:rsidR="001425C7" w:rsidRPr="002027B8" w:rsidRDefault="001425C7" w:rsidP="003159FC">
            <w:pPr>
              <w:jc w:val="both"/>
              <w:rPr>
                <w:rFonts w:ascii="Times New Roman" w:hAnsi="Times New Roman" w:cs="Times New Roman"/>
                <w:sz w:val="24"/>
                <w:szCs w:val="24"/>
              </w:rPr>
            </w:pP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None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23</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25.6</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Drug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57</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63.3</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Vaccination </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4</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4.4</w:t>
            </w:r>
          </w:p>
        </w:tc>
      </w:tr>
      <w:tr w:rsidR="001425C7" w:rsidRPr="002027B8" w:rsidTr="001425C7">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 xml:space="preserve">Herbs </w:t>
            </w:r>
          </w:p>
        </w:tc>
        <w:tc>
          <w:tcPr>
            <w:tcW w:w="3192" w:type="dxa"/>
          </w:tcPr>
          <w:p w:rsidR="005F4984"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6</w:t>
            </w:r>
          </w:p>
        </w:tc>
        <w:tc>
          <w:tcPr>
            <w:tcW w:w="3192" w:type="dxa"/>
          </w:tcPr>
          <w:p w:rsidR="001425C7" w:rsidRPr="002027B8" w:rsidRDefault="001425C7" w:rsidP="003159FC">
            <w:pPr>
              <w:jc w:val="both"/>
              <w:rPr>
                <w:rFonts w:ascii="Times New Roman" w:hAnsi="Times New Roman" w:cs="Times New Roman"/>
                <w:sz w:val="24"/>
                <w:szCs w:val="24"/>
              </w:rPr>
            </w:pPr>
            <w:r w:rsidRPr="002027B8">
              <w:rPr>
                <w:rFonts w:ascii="Times New Roman" w:hAnsi="Times New Roman" w:cs="Times New Roman"/>
                <w:sz w:val="24"/>
                <w:szCs w:val="24"/>
              </w:rPr>
              <w:t>6.7</w:t>
            </w:r>
          </w:p>
        </w:tc>
      </w:tr>
    </w:tbl>
    <w:p w:rsidR="001425C7" w:rsidRPr="002027B8" w:rsidRDefault="005F4984" w:rsidP="003159FC">
      <w:pPr>
        <w:spacing w:line="240" w:lineRule="auto"/>
        <w:ind w:left="180" w:hanging="180"/>
        <w:jc w:val="both"/>
        <w:rPr>
          <w:rFonts w:ascii="Times New Roman" w:hAnsi="Times New Roman" w:cs="Times New Roman"/>
          <w:b/>
          <w:color w:val="000000" w:themeColor="text1"/>
          <w:sz w:val="24"/>
          <w:szCs w:val="24"/>
        </w:rPr>
      </w:pPr>
      <w:r w:rsidRPr="002027B8">
        <w:rPr>
          <w:rFonts w:ascii="Times New Roman" w:hAnsi="Times New Roman" w:cs="Times New Roman"/>
          <w:b/>
          <w:sz w:val="24"/>
          <w:szCs w:val="24"/>
        </w:rPr>
        <w:t>Total</w:t>
      </w:r>
      <w:r w:rsidRPr="002027B8">
        <w:rPr>
          <w:rFonts w:ascii="Times New Roman" w:hAnsi="Times New Roman" w:cs="Times New Roman"/>
          <w:b/>
          <w:sz w:val="24"/>
          <w:szCs w:val="24"/>
        </w:rPr>
        <w:tab/>
      </w:r>
      <w:r w:rsidRPr="002027B8">
        <w:rPr>
          <w:rFonts w:ascii="Times New Roman" w:hAnsi="Times New Roman" w:cs="Times New Roman"/>
          <w:b/>
          <w:sz w:val="24"/>
          <w:szCs w:val="24"/>
        </w:rPr>
        <w:tab/>
      </w:r>
      <w:r w:rsidRPr="002027B8">
        <w:rPr>
          <w:rFonts w:ascii="Times New Roman" w:hAnsi="Times New Roman" w:cs="Times New Roman"/>
          <w:b/>
          <w:sz w:val="24"/>
          <w:szCs w:val="24"/>
        </w:rPr>
        <w:tab/>
      </w:r>
      <w:r w:rsidRPr="002027B8">
        <w:rPr>
          <w:rFonts w:ascii="Times New Roman" w:hAnsi="Times New Roman" w:cs="Times New Roman"/>
          <w:b/>
          <w:sz w:val="24"/>
          <w:szCs w:val="24"/>
        </w:rPr>
        <w:tab/>
        <w:t xml:space="preserve">     </w:t>
      </w:r>
      <w:r w:rsidRPr="002027B8">
        <w:rPr>
          <w:rFonts w:ascii="Times New Roman" w:hAnsi="Times New Roman" w:cs="Times New Roman"/>
          <w:sz w:val="24"/>
          <w:szCs w:val="24"/>
        </w:rPr>
        <w:t>90</w:t>
      </w:r>
      <w:r w:rsidRPr="002027B8">
        <w:rPr>
          <w:rFonts w:ascii="Times New Roman" w:hAnsi="Times New Roman" w:cs="Times New Roman"/>
          <w:b/>
          <w:sz w:val="24"/>
          <w:szCs w:val="24"/>
        </w:rPr>
        <w:tab/>
      </w:r>
      <w:r w:rsidRPr="002027B8">
        <w:rPr>
          <w:rFonts w:ascii="Times New Roman" w:hAnsi="Times New Roman" w:cs="Times New Roman"/>
          <w:b/>
          <w:sz w:val="24"/>
          <w:szCs w:val="24"/>
        </w:rPr>
        <w:tab/>
      </w:r>
      <w:r w:rsidRPr="002027B8">
        <w:rPr>
          <w:rFonts w:ascii="Times New Roman" w:hAnsi="Times New Roman" w:cs="Times New Roman"/>
          <w:b/>
          <w:sz w:val="24"/>
          <w:szCs w:val="24"/>
        </w:rPr>
        <w:tab/>
      </w:r>
      <w:r w:rsidRPr="002027B8">
        <w:rPr>
          <w:rFonts w:ascii="Times New Roman" w:hAnsi="Times New Roman" w:cs="Times New Roman"/>
          <w:b/>
          <w:sz w:val="24"/>
          <w:szCs w:val="24"/>
        </w:rPr>
        <w:tab/>
        <w:t xml:space="preserve">          </w:t>
      </w:r>
      <w:r w:rsidRPr="002027B8">
        <w:rPr>
          <w:rFonts w:ascii="Times New Roman" w:hAnsi="Times New Roman" w:cs="Times New Roman"/>
          <w:sz w:val="24"/>
          <w:szCs w:val="24"/>
        </w:rPr>
        <w:t>100.0</w:t>
      </w:r>
    </w:p>
    <w:p w:rsidR="00442552" w:rsidRPr="002027B8" w:rsidRDefault="00442552" w:rsidP="002027B8">
      <w:pPr>
        <w:spacing w:line="360" w:lineRule="auto"/>
        <w:ind w:left="180" w:hanging="180"/>
        <w:jc w:val="both"/>
        <w:rPr>
          <w:rFonts w:ascii="Times New Roman" w:hAnsi="Times New Roman" w:cs="Times New Roman"/>
          <w:b/>
          <w:color w:val="000000" w:themeColor="text1"/>
          <w:sz w:val="24"/>
          <w:szCs w:val="24"/>
        </w:rPr>
      </w:pPr>
    </w:p>
    <w:tbl>
      <w:tblPr>
        <w:tblStyle w:val="TableGrid1"/>
        <w:tblpPr w:leftFromText="180" w:rightFromText="180" w:vertAnchor="text" w:horzAnchor="margin" w:tblpY="8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1425C7" w:rsidRPr="002027B8" w:rsidTr="001425C7">
        <w:tc>
          <w:tcPr>
            <w:tcW w:w="3192" w:type="dxa"/>
          </w:tcPr>
          <w:p w:rsidR="001425C7" w:rsidRPr="002027B8" w:rsidRDefault="001425C7" w:rsidP="002027B8">
            <w:pPr>
              <w:spacing w:line="360" w:lineRule="auto"/>
              <w:jc w:val="both"/>
              <w:rPr>
                <w:rFonts w:ascii="Times New Roman" w:hAnsi="Times New Roman" w:cs="Times New Roman"/>
                <w:b/>
                <w:sz w:val="24"/>
                <w:szCs w:val="24"/>
              </w:rPr>
            </w:pPr>
          </w:p>
        </w:tc>
        <w:tc>
          <w:tcPr>
            <w:tcW w:w="3192" w:type="dxa"/>
          </w:tcPr>
          <w:p w:rsidR="001425C7" w:rsidRPr="002027B8" w:rsidRDefault="001425C7" w:rsidP="002027B8">
            <w:pPr>
              <w:spacing w:line="360" w:lineRule="auto"/>
              <w:jc w:val="both"/>
              <w:rPr>
                <w:rFonts w:ascii="Times New Roman" w:hAnsi="Times New Roman" w:cs="Times New Roman"/>
                <w:b/>
                <w:sz w:val="24"/>
                <w:szCs w:val="24"/>
              </w:rPr>
            </w:pPr>
          </w:p>
        </w:tc>
        <w:tc>
          <w:tcPr>
            <w:tcW w:w="3192" w:type="dxa"/>
          </w:tcPr>
          <w:p w:rsidR="001425C7" w:rsidRPr="002027B8" w:rsidRDefault="001425C7" w:rsidP="002027B8">
            <w:pPr>
              <w:spacing w:line="360" w:lineRule="auto"/>
              <w:jc w:val="both"/>
              <w:rPr>
                <w:rFonts w:ascii="Times New Roman" w:hAnsi="Times New Roman" w:cs="Times New Roman"/>
                <w:b/>
                <w:sz w:val="24"/>
                <w:szCs w:val="24"/>
              </w:rPr>
            </w:pPr>
          </w:p>
        </w:tc>
      </w:tr>
    </w:tbl>
    <w:p w:rsidR="005403C2" w:rsidRPr="002027B8" w:rsidRDefault="003159FC" w:rsidP="002027B8">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3</w:t>
      </w:r>
      <w:r w:rsidR="005403C2" w:rsidRPr="002027B8">
        <w:rPr>
          <w:rFonts w:ascii="Times New Roman" w:hAnsi="Times New Roman" w:cs="Times New Roman"/>
          <w:b/>
          <w:sz w:val="24"/>
          <w:szCs w:val="24"/>
        </w:rPr>
        <w:t>: Effect of s</w:t>
      </w:r>
      <w:r w:rsidR="00BB7E43" w:rsidRPr="002027B8">
        <w:rPr>
          <w:rFonts w:ascii="Times New Roman" w:hAnsi="Times New Roman" w:cs="Times New Roman"/>
          <w:b/>
          <w:sz w:val="24"/>
          <w:szCs w:val="24"/>
        </w:rPr>
        <w:t>ocio-demographics</w:t>
      </w:r>
      <w:r w:rsidR="001616AC" w:rsidRPr="002027B8">
        <w:rPr>
          <w:rFonts w:ascii="Times New Roman" w:hAnsi="Times New Roman" w:cs="Times New Roman"/>
          <w:b/>
          <w:sz w:val="24"/>
          <w:szCs w:val="24"/>
        </w:rPr>
        <w:t xml:space="preserve"> variables</w:t>
      </w:r>
      <w:r w:rsidR="005403C2" w:rsidRPr="002027B8">
        <w:rPr>
          <w:rFonts w:ascii="Times New Roman" w:hAnsi="Times New Roman" w:cs="Times New Roman"/>
          <w:b/>
          <w:sz w:val="24"/>
          <w:szCs w:val="24"/>
        </w:rPr>
        <w:t xml:space="preserve"> on variant Creutfeldtz-Jakob disease</w:t>
      </w:r>
      <w:r w:rsidR="001616AC" w:rsidRPr="002027B8">
        <w:rPr>
          <w:rFonts w:ascii="Times New Roman" w:hAnsi="Times New Roman" w:cs="Times New Roman"/>
          <w:color w:val="000000" w:themeColor="text1"/>
          <w:sz w:val="24"/>
          <w:szCs w:val="24"/>
        </w:rPr>
        <w:t xml:space="preserve"> </w:t>
      </w:r>
      <w:r w:rsidR="001616AC" w:rsidRPr="002027B8">
        <w:rPr>
          <w:rFonts w:ascii="Times New Roman" w:hAnsi="Times New Roman" w:cs="Times New Roman"/>
          <w:b/>
          <w:sz w:val="24"/>
          <w:szCs w:val="24"/>
        </w:rPr>
        <w:t xml:space="preserve">prion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0F15A3" w:rsidRPr="002027B8" w:rsidTr="00CE748A">
        <w:tc>
          <w:tcPr>
            <w:tcW w:w="3192" w:type="dxa"/>
          </w:tcPr>
          <w:p w:rsidR="000F15A3" w:rsidRPr="003159FC" w:rsidRDefault="000F15A3" w:rsidP="002027B8">
            <w:pPr>
              <w:spacing w:after="200" w:line="360" w:lineRule="auto"/>
              <w:jc w:val="both"/>
              <w:rPr>
                <w:rFonts w:ascii="Times New Roman" w:hAnsi="Times New Roman" w:cs="Times New Roman"/>
                <w:sz w:val="24"/>
                <w:szCs w:val="24"/>
              </w:rPr>
            </w:pPr>
          </w:p>
        </w:tc>
        <w:tc>
          <w:tcPr>
            <w:tcW w:w="3192" w:type="dxa"/>
          </w:tcPr>
          <w:p w:rsidR="000F15A3" w:rsidRPr="003159FC" w:rsidRDefault="000F15A3"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 xml:space="preserve">p-value </w:t>
            </w:r>
          </w:p>
        </w:tc>
        <w:tc>
          <w:tcPr>
            <w:tcW w:w="3192" w:type="dxa"/>
          </w:tcPr>
          <w:p w:rsidR="000F15A3" w:rsidRPr="003159FC" w:rsidRDefault="000F15A3"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Comment</w:t>
            </w:r>
          </w:p>
        </w:tc>
      </w:tr>
      <w:tr w:rsidR="000F15A3" w:rsidRPr="002027B8" w:rsidTr="00CE748A">
        <w:tc>
          <w:tcPr>
            <w:tcW w:w="3192" w:type="dxa"/>
          </w:tcPr>
          <w:p w:rsidR="000F15A3" w:rsidRPr="003159FC" w:rsidRDefault="000F15A3"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Age group</w:t>
            </w:r>
          </w:p>
        </w:tc>
        <w:tc>
          <w:tcPr>
            <w:tcW w:w="3192" w:type="dxa"/>
          </w:tcPr>
          <w:p w:rsidR="000F15A3" w:rsidRPr="003159FC" w:rsidRDefault="00A0588C"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0.356</w:t>
            </w:r>
          </w:p>
        </w:tc>
        <w:tc>
          <w:tcPr>
            <w:tcW w:w="3192" w:type="dxa"/>
          </w:tcPr>
          <w:p w:rsidR="000F15A3" w:rsidRPr="003159FC" w:rsidRDefault="00A0588C"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Not significant</w:t>
            </w:r>
          </w:p>
        </w:tc>
      </w:tr>
      <w:tr w:rsidR="000F15A3" w:rsidRPr="002027B8" w:rsidTr="00CE748A">
        <w:tc>
          <w:tcPr>
            <w:tcW w:w="3192" w:type="dxa"/>
          </w:tcPr>
          <w:p w:rsidR="000F15A3" w:rsidRPr="003159FC" w:rsidRDefault="000F15A3"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 xml:space="preserve">Sex </w:t>
            </w:r>
          </w:p>
        </w:tc>
        <w:tc>
          <w:tcPr>
            <w:tcW w:w="3192" w:type="dxa"/>
          </w:tcPr>
          <w:p w:rsidR="000F15A3" w:rsidRPr="003159FC" w:rsidRDefault="00991BFE"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0.699</w:t>
            </w:r>
          </w:p>
        </w:tc>
        <w:tc>
          <w:tcPr>
            <w:tcW w:w="3192" w:type="dxa"/>
          </w:tcPr>
          <w:p w:rsidR="000F15A3" w:rsidRPr="003159FC" w:rsidRDefault="00991BFE"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Not significant</w:t>
            </w:r>
          </w:p>
        </w:tc>
      </w:tr>
      <w:tr w:rsidR="000F15A3" w:rsidRPr="002027B8" w:rsidTr="00CE748A">
        <w:tc>
          <w:tcPr>
            <w:tcW w:w="3192" w:type="dxa"/>
          </w:tcPr>
          <w:p w:rsidR="000F15A3" w:rsidRPr="003159FC" w:rsidRDefault="000F15A3"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 xml:space="preserve">Marital </w:t>
            </w:r>
            <w:r w:rsidR="003159FC">
              <w:rPr>
                <w:rFonts w:ascii="Times New Roman" w:hAnsi="Times New Roman" w:cs="Times New Roman"/>
                <w:sz w:val="24"/>
                <w:szCs w:val="24"/>
              </w:rPr>
              <w:t>status</w:t>
            </w:r>
          </w:p>
        </w:tc>
        <w:tc>
          <w:tcPr>
            <w:tcW w:w="3192" w:type="dxa"/>
          </w:tcPr>
          <w:p w:rsidR="000F15A3" w:rsidRPr="003159FC" w:rsidRDefault="003D245B"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0.304</w:t>
            </w:r>
          </w:p>
        </w:tc>
        <w:tc>
          <w:tcPr>
            <w:tcW w:w="3192" w:type="dxa"/>
          </w:tcPr>
          <w:p w:rsidR="000F15A3" w:rsidRPr="003159FC" w:rsidRDefault="003D245B" w:rsidP="002027B8">
            <w:pPr>
              <w:spacing w:after="200" w:line="360" w:lineRule="auto"/>
              <w:jc w:val="both"/>
              <w:rPr>
                <w:rFonts w:ascii="Times New Roman" w:hAnsi="Times New Roman" w:cs="Times New Roman"/>
                <w:sz w:val="24"/>
                <w:szCs w:val="24"/>
              </w:rPr>
            </w:pPr>
            <w:r w:rsidRPr="003159FC">
              <w:rPr>
                <w:rFonts w:ascii="Times New Roman" w:hAnsi="Times New Roman" w:cs="Times New Roman"/>
                <w:sz w:val="24"/>
                <w:szCs w:val="24"/>
              </w:rPr>
              <w:t>Not significant</w:t>
            </w:r>
          </w:p>
        </w:tc>
      </w:tr>
      <w:tr w:rsidR="000F15A3" w:rsidRPr="002027B8" w:rsidTr="00CE748A">
        <w:tc>
          <w:tcPr>
            <w:tcW w:w="3192" w:type="dxa"/>
          </w:tcPr>
          <w:p w:rsidR="000F15A3" w:rsidRPr="002027B8" w:rsidRDefault="000F15A3" w:rsidP="002027B8">
            <w:pPr>
              <w:spacing w:after="200" w:line="360" w:lineRule="auto"/>
              <w:jc w:val="both"/>
              <w:rPr>
                <w:rFonts w:ascii="Times New Roman" w:hAnsi="Times New Roman" w:cs="Times New Roman"/>
                <w:b/>
                <w:sz w:val="24"/>
                <w:szCs w:val="24"/>
              </w:rPr>
            </w:pPr>
          </w:p>
        </w:tc>
        <w:tc>
          <w:tcPr>
            <w:tcW w:w="3192" w:type="dxa"/>
          </w:tcPr>
          <w:p w:rsidR="000F15A3" w:rsidRPr="002027B8" w:rsidRDefault="000F15A3" w:rsidP="002027B8">
            <w:pPr>
              <w:spacing w:after="200" w:line="360" w:lineRule="auto"/>
              <w:jc w:val="both"/>
              <w:rPr>
                <w:rFonts w:ascii="Times New Roman" w:hAnsi="Times New Roman" w:cs="Times New Roman"/>
                <w:b/>
                <w:sz w:val="24"/>
                <w:szCs w:val="24"/>
              </w:rPr>
            </w:pPr>
          </w:p>
        </w:tc>
        <w:tc>
          <w:tcPr>
            <w:tcW w:w="3192" w:type="dxa"/>
          </w:tcPr>
          <w:p w:rsidR="000F15A3" w:rsidRPr="002027B8" w:rsidRDefault="000F15A3" w:rsidP="002027B8">
            <w:pPr>
              <w:spacing w:after="200" w:line="360" w:lineRule="auto"/>
              <w:jc w:val="both"/>
              <w:rPr>
                <w:rFonts w:ascii="Times New Roman" w:hAnsi="Times New Roman" w:cs="Times New Roman"/>
                <w:b/>
                <w:sz w:val="24"/>
                <w:szCs w:val="24"/>
              </w:rPr>
            </w:pPr>
          </w:p>
        </w:tc>
      </w:tr>
    </w:tbl>
    <w:p w:rsidR="00442552" w:rsidRPr="002027B8" w:rsidRDefault="00442552" w:rsidP="002027B8">
      <w:pPr>
        <w:spacing w:line="360" w:lineRule="auto"/>
        <w:jc w:val="both"/>
        <w:rPr>
          <w:rFonts w:ascii="Times New Roman" w:hAnsi="Times New Roman" w:cs="Times New Roman"/>
          <w:b/>
          <w:color w:val="000000" w:themeColor="text1"/>
          <w:sz w:val="24"/>
          <w:szCs w:val="24"/>
        </w:rPr>
      </w:pPr>
      <w:r w:rsidRPr="002027B8">
        <w:rPr>
          <w:rFonts w:ascii="Times New Roman" w:hAnsi="Times New Roman" w:cs="Times New Roman"/>
          <w:b/>
          <w:color w:val="000000" w:themeColor="text1"/>
          <w:sz w:val="24"/>
          <w:szCs w:val="24"/>
        </w:rPr>
        <w:t>DISCUSSION</w:t>
      </w:r>
    </w:p>
    <w:p w:rsidR="00092BC9" w:rsidRPr="002027B8" w:rsidRDefault="00442552" w:rsidP="002027B8">
      <w:pPr>
        <w:pStyle w:val="ListParagraph"/>
        <w:spacing w:before="100" w:beforeAutospacing="1" w:after="100" w:afterAutospacing="1" w:line="360" w:lineRule="auto"/>
        <w:ind w:left="0"/>
        <w:jc w:val="both"/>
        <w:rPr>
          <w:rFonts w:ascii="Times New Roman" w:hAnsi="Times New Roman" w:cs="Times New Roman"/>
          <w:color w:val="000000" w:themeColor="text1"/>
          <w:sz w:val="24"/>
          <w:szCs w:val="24"/>
        </w:rPr>
      </w:pPr>
      <w:r w:rsidRPr="002027B8">
        <w:rPr>
          <w:rFonts w:ascii="Times New Roman" w:hAnsi="Times New Roman" w:cs="Times New Roman"/>
          <w:color w:val="000000" w:themeColor="text1"/>
          <w:sz w:val="24"/>
          <w:szCs w:val="24"/>
        </w:rPr>
        <w:lastRenderedPageBreak/>
        <w:t>In this study, we investigated the prevalence</w:t>
      </w:r>
      <w:r w:rsidR="00CE748A" w:rsidRPr="002027B8">
        <w:rPr>
          <w:rFonts w:ascii="Times New Roman" w:hAnsi="Times New Roman" w:cs="Times New Roman"/>
          <w:color w:val="000000" w:themeColor="text1"/>
          <w:sz w:val="24"/>
          <w:szCs w:val="24"/>
        </w:rPr>
        <w:t xml:space="preserve"> </w:t>
      </w:r>
      <w:r w:rsidRPr="002027B8">
        <w:rPr>
          <w:rFonts w:ascii="Times New Roman" w:hAnsi="Times New Roman" w:cs="Times New Roman"/>
          <w:color w:val="000000" w:themeColor="text1"/>
          <w:sz w:val="24"/>
          <w:szCs w:val="24"/>
        </w:rPr>
        <w:t xml:space="preserve">of </w:t>
      </w:r>
      <w:r w:rsidR="00C22FE8" w:rsidRPr="002027B8">
        <w:rPr>
          <w:rFonts w:ascii="Times New Roman" w:hAnsi="Times New Roman" w:cs="Times New Roman"/>
          <w:color w:val="000000" w:themeColor="text1"/>
          <w:sz w:val="24"/>
          <w:szCs w:val="24"/>
        </w:rPr>
        <w:t>v</w:t>
      </w:r>
      <w:r w:rsidRPr="002027B8">
        <w:rPr>
          <w:rFonts w:ascii="Times New Roman" w:hAnsi="Times New Roman" w:cs="Times New Roman"/>
          <w:color w:val="000000" w:themeColor="text1"/>
          <w:sz w:val="24"/>
          <w:szCs w:val="24"/>
        </w:rPr>
        <w:t>ariant Creut</w:t>
      </w:r>
      <w:r w:rsidR="00092BC9" w:rsidRPr="002027B8">
        <w:rPr>
          <w:rFonts w:ascii="Times New Roman" w:hAnsi="Times New Roman" w:cs="Times New Roman"/>
          <w:color w:val="000000" w:themeColor="text1"/>
          <w:sz w:val="24"/>
          <w:szCs w:val="24"/>
        </w:rPr>
        <w:t>z</w:t>
      </w:r>
      <w:r w:rsidRPr="002027B8">
        <w:rPr>
          <w:rFonts w:ascii="Times New Roman" w:hAnsi="Times New Roman" w:cs="Times New Roman"/>
          <w:color w:val="000000" w:themeColor="text1"/>
          <w:sz w:val="24"/>
          <w:szCs w:val="24"/>
        </w:rPr>
        <w:t>fe</w:t>
      </w:r>
      <w:r w:rsidR="00092BC9" w:rsidRPr="002027B8">
        <w:rPr>
          <w:rFonts w:ascii="Times New Roman" w:hAnsi="Times New Roman" w:cs="Times New Roman"/>
          <w:color w:val="000000" w:themeColor="text1"/>
          <w:sz w:val="24"/>
          <w:szCs w:val="24"/>
        </w:rPr>
        <w:t>ldt –Jakob disease prion among blood donors in owo. We also</w:t>
      </w:r>
      <w:r w:rsidR="00F807E7" w:rsidRPr="002027B8">
        <w:rPr>
          <w:rFonts w:ascii="Times New Roman" w:hAnsi="Times New Roman" w:cs="Times New Roman"/>
          <w:color w:val="000000" w:themeColor="text1"/>
          <w:sz w:val="24"/>
          <w:szCs w:val="24"/>
        </w:rPr>
        <w:t xml:space="preserve"> </w:t>
      </w:r>
      <w:r w:rsidR="00092BC9" w:rsidRPr="002027B8">
        <w:rPr>
          <w:rFonts w:ascii="Times New Roman" w:eastAsia="Times New Roman" w:hAnsi="Times New Roman" w:cs="Times New Roman"/>
          <w:color w:val="000000" w:themeColor="text1"/>
          <w:sz w:val="24"/>
          <w:szCs w:val="24"/>
        </w:rPr>
        <w:t>determine</w:t>
      </w:r>
      <w:r w:rsidR="00BF641B">
        <w:rPr>
          <w:rFonts w:ascii="Times New Roman" w:eastAsia="Times New Roman" w:hAnsi="Times New Roman" w:cs="Times New Roman"/>
          <w:color w:val="000000" w:themeColor="text1"/>
          <w:sz w:val="24"/>
          <w:szCs w:val="24"/>
        </w:rPr>
        <w:t>d</w:t>
      </w:r>
      <w:r w:rsidR="00092BC9" w:rsidRPr="002027B8">
        <w:rPr>
          <w:rFonts w:ascii="Times New Roman" w:eastAsia="Times New Roman" w:hAnsi="Times New Roman" w:cs="Times New Roman"/>
          <w:color w:val="000000" w:themeColor="text1"/>
          <w:sz w:val="24"/>
          <w:szCs w:val="24"/>
        </w:rPr>
        <w:t xml:space="preserve"> the risk of transmitting Variant Creutzfeldt-Jakob disease to blood unit recipients in Owo.</w:t>
      </w:r>
      <w:r w:rsidR="00F807E7" w:rsidRPr="002027B8">
        <w:rPr>
          <w:rFonts w:ascii="Times New Roman" w:eastAsia="Times New Roman" w:hAnsi="Times New Roman" w:cs="Times New Roman"/>
          <w:color w:val="000000" w:themeColor="text1"/>
          <w:sz w:val="24"/>
          <w:szCs w:val="24"/>
        </w:rPr>
        <w:t xml:space="preserve"> The prevalence </w:t>
      </w:r>
      <w:r w:rsidR="00092BC9" w:rsidRPr="002027B8">
        <w:rPr>
          <w:rFonts w:ascii="Times New Roman" w:eastAsia="Times New Roman" w:hAnsi="Times New Roman" w:cs="Times New Roman"/>
          <w:color w:val="000000" w:themeColor="text1"/>
          <w:sz w:val="24"/>
          <w:szCs w:val="24"/>
        </w:rPr>
        <w:t xml:space="preserve">of </w:t>
      </w:r>
      <w:r w:rsidR="00092BC9" w:rsidRPr="002027B8">
        <w:rPr>
          <w:rFonts w:ascii="Times New Roman" w:hAnsi="Times New Roman" w:cs="Times New Roman"/>
          <w:color w:val="000000" w:themeColor="text1"/>
          <w:sz w:val="24"/>
          <w:szCs w:val="24"/>
        </w:rPr>
        <w:t>Variant Creutzfeldt –Jakob disease prion</w:t>
      </w:r>
      <w:r w:rsidR="00C51D86" w:rsidRPr="002027B8">
        <w:rPr>
          <w:rFonts w:ascii="Times New Roman" w:hAnsi="Times New Roman" w:cs="Times New Roman"/>
          <w:color w:val="000000" w:themeColor="text1"/>
          <w:sz w:val="24"/>
          <w:szCs w:val="24"/>
        </w:rPr>
        <w:t xml:space="preserve"> among donors in Owo</w:t>
      </w:r>
      <w:r w:rsidR="00F807E7" w:rsidRPr="002027B8">
        <w:rPr>
          <w:rFonts w:ascii="Times New Roman" w:hAnsi="Times New Roman" w:cs="Times New Roman"/>
          <w:color w:val="000000" w:themeColor="text1"/>
          <w:sz w:val="24"/>
          <w:szCs w:val="24"/>
        </w:rPr>
        <w:t xml:space="preserve"> has 0% rate, which means there was no positive case recorded throughout the course of study.</w:t>
      </w:r>
    </w:p>
    <w:p w:rsidR="000D7E61" w:rsidRPr="002027B8" w:rsidRDefault="00C22FE8" w:rsidP="002027B8">
      <w:pPr>
        <w:pStyle w:val="ListParagraph"/>
        <w:spacing w:before="100" w:beforeAutospacing="1" w:after="100" w:afterAutospacing="1" w:line="360" w:lineRule="auto"/>
        <w:ind w:left="0"/>
        <w:jc w:val="both"/>
        <w:rPr>
          <w:rFonts w:ascii="Times New Roman" w:hAnsi="Times New Roman" w:cs="Times New Roman"/>
          <w:bCs/>
          <w:color w:val="000000" w:themeColor="text1"/>
          <w:sz w:val="24"/>
          <w:szCs w:val="24"/>
        </w:rPr>
      </w:pPr>
      <w:r w:rsidRPr="002027B8">
        <w:rPr>
          <w:rFonts w:ascii="Times New Roman" w:hAnsi="Times New Roman" w:cs="Times New Roman"/>
          <w:color w:val="000000" w:themeColor="text1"/>
          <w:sz w:val="24"/>
          <w:szCs w:val="24"/>
        </w:rPr>
        <w:t xml:space="preserve">Defect in PRNP are the cause of vCJD once there is defect </w:t>
      </w:r>
      <w:r w:rsidR="0042767F" w:rsidRPr="002027B8">
        <w:rPr>
          <w:rFonts w:ascii="Times New Roman" w:hAnsi="Times New Roman" w:cs="Times New Roman"/>
          <w:color w:val="000000" w:themeColor="text1"/>
          <w:sz w:val="24"/>
          <w:szCs w:val="24"/>
        </w:rPr>
        <w:t>in PRNP it triggers the normal protein in the brain to fold abnormally</w:t>
      </w:r>
      <w:r w:rsidRPr="002027B8">
        <w:rPr>
          <w:rFonts w:ascii="Times New Roman" w:hAnsi="Times New Roman" w:cs="Times New Roman"/>
          <w:color w:val="000000" w:themeColor="text1"/>
          <w:sz w:val="24"/>
          <w:szCs w:val="24"/>
        </w:rPr>
        <w:t>.</w:t>
      </w:r>
      <w:r w:rsidR="009F0F9B">
        <w:rPr>
          <w:rFonts w:ascii="Times New Roman" w:hAnsi="Times New Roman" w:cs="Times New Roman"/>
          <w:color w:val="000000" w:themeColor="text1"/>
          <w:sz w:val="24"/>
          <w:szCs w:val="24"/>
        </w:rPr>
        <w:t xml:space="preserve"> </w:t>
      </w:r>
      <w:r w:rsidR="000D7E61" w:rsidRPr="002027B8">
        <w:rPr>
          <w:rFonts w:ascii="Times New Roman" w:hAnsi="Times New Roman" w:cs="Times New Roman"/>
          <w:bCs/>
          <w:color w:val="000000" w:themeColor="text1"/>
          <w:sz w:val="24"/>
          <w:szCs w:val="24"/>
        </w:rPr>
        <w:t>Most reported vCJD cases appear to have been infected through the consumption of cattle products contaminated with the agent of BSE (Collee</w:t>
      </w:r>
      <w:r w:rsidR="009F0F9B">
        <w:rPr>
          <w:rFonts w:ascii="Times New Roman" w:hAnsi="Times New Roman" w:cs="Times New Roman"/>
          <w:bCs/>
          <w:color w:val="000000" w:themeColor="text1"/>
          <w:sz w:val="24"/>
          <w:szCs w:val="24"/>
        </w:rPr>
        <w:t xml:space="preserve"> </w:t>
      </w:r>
      <w:r w:rsidR="000D7E61" w:rsidRPr="002027B8">
        <w:rPr>
          <w:rFonts w:ascii="Times New Roman" w:hAnsi="Times New Roman" w:cs="Times New Roman"/>
          <w:bCs/>
          <w:i/>
          <w:color w:val="000000" w:themeColor="text1"/>
          <w:sz w:val="24"/>
          <w:szCs w:val="24"/>
        </w:rPr>
        <w:t>et al</w:t>
      </w:r>
      <w:r w:rsidR="000D7E61" w:rsidRPr="002027B8">
        <w:rPr>
          <w:rFonts w:ascii="Times New Roman" w:hAnsi="Times New Roman" w:cs="Times New Roman"/>
          <w:bCs/>
          <w:color w:val="000000" w:themeColor="text1"/>
          <w:sz w:val="24"/>
          <w:szCs w:val="24"/>
        </w:rPr>
        <w:t xml:space="preserve">., 2006). In three cases, reported in the UK, the mode of transmission is thought to have been through receipt of a blood transfusion derived from an asymptomatic, but infected donor (Hewitt </w:t>
      </w:r>
      <w:r w:rsidR="000D7E61" w:rsidRPr="002027B8">
        <w:rPr>
          <w:rFonts w:ascii="Times New Roman" w:hAnsi="Times New Roman" w:cs="Times New Roman"/>
          <w:bCs/>
          <w:i/>
          <w:color w:val="000000" w:themeColor="text1"/>
          <w:sz w:val="24"/>
          <w:szCs w:val="24"/>
        </w:rPr>
        <w:t>et al</w:t>
      </w:r>
      <w:r w:rsidR="000D7E61" w:rsidRPr="002027B8">
        <w:rPr>
          <w:rFonts w:ascii="Times New Roman" w:hAnsi="Times New Roman" w:cs="Times New Roman"/>
          <w:bCs/>
          <w:color w:val="000000" w:themeColor="text1"/>
          <w:sz w:val="24"/>
          <w:szCs w:val="24"/>
        </w:rPr>
        <w:t>., 2006).</w:t>
      </w:r>
    </w:p>
    <w:p w:rsidR="00C22FE8" w:rsidRPr="002027B8" w:rsidRDefault="000D7E61" w:rsidP="002027B8">
      <w:pPr>
        <w:pStyle w:val="ListParagraph"/>
        <w:spacing w:before="100" w:beforeAutospacing="1" w:after="100" w:afterAutospacing="1" w:line="360" w:lineRule="auto"/>
        <w:ind w:left="0"/>
        <w:jc w:val="both"/>
        <w:rPr>
          <w:rFonts w:ascii="Times New Roman" w:hAnsi="Times New Roman" w:cs="Times New Roman"/>
          <w:color w:val="000000" w:themeColor="text1"/>
          <w:sz w:val="24"/>
          <w:szCs w:val="24"/>
        </w:rPr>
      </w:pPr>
      <w:r w:rsidRPr="002027B8">
        <w:rPr>
          <w:rFonts w:ascii="Times New Roman" w:hAnsi="Times New Roman" w:cs="Times New Roman"/>
          <w:color w:val="000000" w:themeColor="text1"/>
          <w:sz w:val="24"/>
          <w:szCs w:val="24"/>
        </w:rPr>
        <w:t xml:space="preserve">During infection with prion diseases, infectious titres of prion protein are present in peripheral tissues (particularly lymphoid organs and spleen) before a progressive rise in brain titres finally results in clinical disease. Subclinical or carrier states may have major public health implications for public health, particularly regarding potential iatrogenic transmission from apparently healthy persons (Smith </w:t>
      </w:r>
      <w:r w:rsidRPr="002027B8">
        <w:rPr>
          <w:rFonts w:ascii="Times New Roman" w:hAnsi="Times New Roman" w:cs="Times New Roman"/>
          <w:i/>
          <w:color w:val="000000" w:themeColor="text1"/>
          <w:sz w:val="24"/>
          <w:szCs w:val="24"/>
        </w:rPr>
        <w:t>et al</w:t>
      </w:r>
      <w:r w:rsidRPr="002027B8">
        <w:rPr>
          <w:rFonts w:ascii="Times New Roman" w:hAnsi="Times New Roman" w:cs="Times New Roman"/>
          <w:color w:val="000000" w:themeColor="text1"/>
          <w:sz w:val="24"/>
          <w:szCs w:val="24"/>
        </w:rPr>
        <w:t>., 2004)</w:t>
      </w:r>
      <w:r w:rsidR="00950942" w:rsidRPr="002027B8">
        <w:rPr>
          <w:rFonts w:ascii="Times New Roman" w:hAnsi="Times New Roman" w:cs="Times New Roman"/>
          <w:color w:val="000000" w:themeColor="text1"/>
          <w:sz w:val="24"/>
          <w:szCs w:val="24"/>
        </w:rPr>
        <w:t xml:space="preserve">. Variant Creutzfeldt –Jakob disease is characterized by progressive dementia and myoclonic seizures affecting adult in mid-life. Some patients present sleep disorders, abnormalities of high cortical function, </w:t>
      </w:r>
      <w:r w:rsidR="00956EBE" w:rsidRPr="002027B8">
        <w:rPr>
          <w:rFonts w:ascii="Times New Roman" w:hAnsi="Times New Roman" w:cs="Times New Roman"/>
          <w:color w:val="000000" w:themeColor="text1"/>
          <w:sz w:val="24"/>
          <w:szCs w:val="24"/>
        </w:rPr>
        <w:t>cerebella</w:t>
      </w:r>
      <w:r w:rsidR="00950942" w:rsidRPr="002027B8">
        <w:rPr>
          <w:rFonts w:ascii="Times New Roman" w:hAnsi="Times New Roman" w:cs="Times New Roman"/>
          <w:color w:val="000000" w:themeColor="text1"/>
          <w:sz w:val="24"/>
          <w:szCs w:val="24"/>
        </w:rPr>
        <w:t xml:space="preserve"> and corticospinal disturbances. The disease ends in death after a 3-12 months illness</w:t>
      </w:r>
      <w:r w:rsidRPr="002027B8">
        <w:rPr>
          <w:rFonts w:ascii="Times New Roman" w:hAnsi="Times New Roman" w:cs="Times New Roman"/>
          <w:color w:val="000000" w:themeColor="text1"/>
          <w:sz w:val="24"/>
          <w:szCs w:val="24"/>
        </w:rPr>
        <w:t>.</w:t>
      </w:r>
    </w:p>
    <w:p w:rsidR="008B568E" w:rsidRPr="002027B8" w:rsidRDefault="00531F05" w:rsidP="002027B8">
      <w:pPr>
        <w:pStyle w:val="NormalWeb"/>
        <w:spacing w:line="360" w:lineRule="auto"/>
        <w:jc w:val="both"/>
      </w:pPr>
      <w:r w:rsidRPr="002027B8">
        <w:rPr>
          <w:color w:val="000000" w:themeColor="text1"/>
        </w:rPr>
        <w:t>Preventive measure</w:t>
      </w:r>
      <w:r w:rsidR="008B568E" w:rsidRPr="002027B8">
        <w:rPr>
          <w:color w:val="000000" w:themeColor="text1"/>
        </w:rPr>
        <w:t xml:space="preserve"> of vCJD</w:t>
      </w:r>
      <w:r w:rsidR="009F0F9B">
        <w:rPr>
          <w:color w:val="000000" w:themeColor="text1"/>
        </w:rPr>
        <w:t xml:space="preserve"> </w:t>
      </w:r>
      <w:r w:rsidRPr="002027B8">
        <w:rPr>
          <w:color w:val="000000" w:themeColor="text1"/>
        </w:rPr>
        <w:t>has not been laid down yet in Nigeria ma</w:t>
      </w:r>
      <w:r w:rsidR="00956EBE">
        <w:rPr>
          <w:color w:val="000000" w:themeColor="text1"/>
        </w:rPr>
        <w:t xml:space="preserve"> </w:t>
      </w:r>
      <w:r w:rsidRPr="002027B8">
        <w:rPr>
          <w:color w:val="000000" w:themeColor="text1"/>
        </w:rPr>
        <w:t xml:space="preserve">ybe due to the fact that no case has been recorded </w:t>
      </w:r>
      <w:r w:rsidR="009F0F9B" w:rsidRPr="002027B8">
        <w:rPr>
          <w:color w:val="000000" w:themeColor="text1"/>
        </w:rPr>
        <w:t>yet;</w:t>
      </w:r>
      <w:r w:rsidRPr="002027B8">
        <w:rPr>
          <w:color w:val="000000" w:themeColor="text1"/>
        </w:rPr>
        <w:t xml:space="preserve"> </w:t>
      </w:r>
      <w:r w:rsidR="008B568E" w:rsidRPr="002027B8">
        <w:t xml:space="preserve">several control and prevention measures have been implemented in the </w:t>
      </w:r>
      <w:r w:rsidR="00956EBE">
        <w:t>Europe</w:t>
      </w:r>
      <w:r w:rsidR="009F0F9B">
        <w:t>. T</w:t>
      </w:r>
      <w:r w:rsidR="008B568E" w:rsidRPr="002027B8">
        <w:t xml:space="preserve">his include feed ban, </w:t>
      </w:r>
      <w:r w:rsidR="00956EBE">
        <w:t xml:space="preserve">which </w:t>
      </w:r>
      <w:r w:rsidR="008B568E" w:rsidRPr="002027B8">
        <w:t>is the basic preventive measure laid down and consists of a ban on the use of processed animal protein (PAP) in feed for farmed animals. Based on scientific findin</w:t>
      </w:r>
      <w:r w:rsidR="00956EBE">
        <w:t>gs that linked the spread of the disease</w:t>
      </w:r>
      <w:r w:rsidR="008B568E" w:rsidRPr="002027B8">
        <w:t xml:space="preserve"> to the consumption of contaminated PAP feed, a ban on the feeding of mammalian processed animal protein to cattle, sheep and goats was introduced </w:t>
      </w:r>
      <w:r w:rsidR="00956EBE">
        <w:t>s</w:t>
      </w:r>
      <w:r w:rsidR="008B568E" w:rsidRPr="002027B8">
        <w:t>in</w:t>
      </w:r>
      <w:r w:rsidR="00956EBE">
        <w:t>ce</w:t>
      </w:r>
      <w:r w:rsidR="008B568E" w:rsidRPr="002027B8">
        <w:t xml:space="preserve"> the UK in 1988 and in other member states in July 1994. Aiming at eradication of certain TSE, the ban was expanded in January 2001 with the feeding of all processed animal proteins to all farmed animals being prohibited, with certain lim</w:t>
      </w:r>
      <w:r w:rsidR="00956EBE">
        <w:t>ited exceptions</w:t>
      </w:r>
      <w:r w:rsidR="008B568E" w:rsidRPr="002027B8">
        <w:t>. In 2009 a further ban on the use of milk and milk products coming from classical scrapie infected flocks for f</w:t>
      </w:r>
      <w:r w:rsidR="0031151A">
        <w:t>eeding ruminants was set out (</w:t>
      </w:r>
      <w:r w:rsidR="008B568E" w:rsidRPr="002027B8">
        <w:t>Chronological legislation, 2013).</w:t>
      </w:r>
      <w:r w:rsidR="00956EBE">
        <w:t xml:space="preserve"> As a result, the number of </w:t>
      </w:r>
      <w:r w:rsidR="00956EBE">
        <w:lastRenderedPageBreak/>
        <w:t>affected cattle in the UK</w:t>
      </w:r>
      <w:r w:rsidR="008B568E" w:rsidRPr="002027B8">
        <w:t xml:space="preserve"> declined steadily, w</w:t>
      </w:r>
      <w:r w:rsidR="00956EBE">
        <w:t>ith only 3 reported cases</w:t>
      </w:r>
      <w:r w:rsidR="008B568E" w:rsidRPr="002027B8">
        <w:t xml:space="preserve"> in 2013 (Annual reports of member states</w:t>
      </w:r>
      <w:r w:rsidR="00956EBE">
        <w:t>,</w:t>
      </w:r>
      <w:r w:rsidR="008B568E" w:rsidRPr="002027B8">
        <w:t xml:space="preserve"> 2013)</w:t>
      </w:r>
      <w:r w:rsidR="000C44CC" w:rsidRPr="002027B8">
        <w:t xml:space="preserve">. </w:t>
      </w:r>
    </w:p>
    <w:p w:rsidR="00C51D86" w:rsidRPr="002027B8" w:rsidRDefault="000C44CC" w:rsidP="002027B8">
      <w:pPr>
        <w:pStyle w:val="NormalWeb"/>
        <w:spacing w:line="360" w:lineRule="auto"/>
        <w:jc w:val="both"/>
      </w:pPr>
      <w:r w:rsidRPr="002027B8">
        <w:t xml:space="preserve">In the United </w:t>
      </w:r>
      <w:r w:rsidR="009F0F9B" w:rsidRPr="002027B8">
        <w:t>Kingdom</w:t>
      </w:r>
      <w:r w:rsidR="0031151A">
        <w:t xml:space="preserve"> </w:t>
      </w:r>
      <w:r w:rsidRPr="002027B8">
        <w:t>vCJD infection was</w:t>
      </w:r>
      <w:r w:rsidR="008B568E" w:rsidRPr="002027B8">
        <w:t xml:space="preserve"> observed in three recipients of blood transfusions from two donors who later developed the disease and one blood recipient who died of another cause without clinical symptoms, but who at autopsy had prions in spleen and lymph </w:t>
      </w:r>
      <w:r w:rsidRPr="002027B8">
        <w:t>nodes</w:t>
      </w:r>
      <w:r w:rsidR="008B568E" w:rsidRPr="002027B8">
        <w:t>. The possibility of a risk has been assessed for plasma products, human organ and tissue transplants and contaminated surgical instruments or devices (Collee</w:t>
      </w:r>
      <w:r w:rsidR="008B568E" w:rsidRPr="002027B8">
        <w:rPr>
          <w:i/>
        </w:rPr>
        <w:t xml:space="preserve"> et al., </w:t>
      </w:r>
      <w:r w:rsidR="008B568E" w:rsidRPr="002027B8">
        <w:t>2006).  </w:t>
      </w:r>
    </w:p>
    <w:p w:rsidR="00993F2F" w:rsidRDefault="00993F2F" w:rsidP="002027B8">
      <w:pPr>
        <w:spacing w:before="100" w:beforeAutospacing="1" w:after="100" w:afterAutospacing="1" w:line="360" w:lineRule="auto"/>
        <w:jc w:val="both"/>
        <w:rPr>
          <w:rFonts w:ascii="Times New Roman" w:hAnsi="Times New Roman" w:cs="Times New Roman"/>
          <w:b/>
          <w:sz w:val="24"/>
          <w:szCs w:val="24"/>
        </w:rPr>
      </w:pPr>
    </w:p>
    <w:p w:rsidR="009C1DEF" w:rsidRPr="002027B8" w:rsidRDefault="00F80CB1" w:rsidP="002027B8">
      <w:pPr>
        <w:spacing w:before="100" w:beforeAutospacing="1" w:after="100" w:afterAutospacing="1" w:line="360" w:lineRule="auto"/>
        <w:jc w:val="both"/>
        <w:rPr>
          <w:rFonts w:ascii="Times New Roman" w:hAnsi="Times New Roman" w:cs="Times New Roman"/>
          <w:sz w:val="24"/>
          <w:szCs w:val="24"/>
        </w:rPr>
      </w:pPr>
      <w:r w:rsidRPr="002027B8">
        <w:rPr>
          <w:rFonts w:ascii="Times New Roman" w:hAnsi="Times New Roman" w:cs="Times New Roman"/>
          <w:b/>
          <w:sz w:val="24"/>
          <w:szCs w:val="24"/>
        </w:rPr>
        <w:t>CONCLUSION</w:t>
      </w:r>
    </w:p>
    <w:p w:rsidR="0084390E" w:rsidRPr="002027B8" w:rsidRDefault="00F80CB1" w:rsidP="002027B8">
      <w:pPr>
        <w:spacing w:before="100" w:beforeAutospacing="1" w:after="100" w:afterAutospacing="1" w:line="360" w:lineRule="auto"/>
        <w:jc w:val="both"/>
        <w:rPr>
          <w:rFonts w:ascii="Times New Roman" w:hAnsi="Times New Roman" w:cs="Times New Roman"/>
          <w:b/>
          <w:color w:val="000000" w:themeColor="text1"/>
          <w:sz w:val="24"/>
          <w:szCs w:val="24"/>
        </w:rPr>
      </w:pPr>
      <w:r w:rsidRPr="002027B8">
        <w:rPr>
          <w:rFonts w:ascii="Times New Roman" w:hAnsi="Times New Roman" w:cs="Times New Roman"/>
          <w:color w:val="000000" w:themeColor="text1"/>
          <w:sz w:val="24"/>
          <w:szCs w:val="24"/>
        </w:rPr>
        <w:t>This study found that there is no prevalence of variant Creutfeldt-Jakob disease among blood donors</w:t>
      </w:r>
      <w:r w:rsidR="00B6421A" w:rsidRPr="002027B8">
        <w:rPr>
          <w:rFonts w:ascii="Times New Roman" w:hAnsi="Times New Roman" w:cs="Times New Roman"/>
          <w:color w:val="000000" w:themeColor="text1"/>
          <w:sz w:val="24"/>
          <w:szCs w:val="24"/>
        </w:rPr>
        <w:t xml:space="preserve"> in owo. </w:t>
      </w:r>
      <w:r w:rsidR="008B39AA">
        <w:rPr>
          <w:rFonts w:ascii="Times New Roman" w:hAnsi="Times New Roman" w:cs="Times New Roman"/>
          <w:color w:val="000000" w:themeColor="text1"/>
          <w:sz w:val="24"/>
          <w:szCs w:val="24"/>
        </w:rPr>
        <w:t xml:space="preserve">Including screening for </w:t>
      </w:r>
      <w:r w:rsidR="008B39AA" w:rsidRPr="002F4A84">
        <w:rPr>
          <w:rFonts w:ascii="Times New Roman" w:hAnsi="Times New Roman" w:cs="Times New Roman"/>
          <w:color w:val="000000" w:themeColor="text1"/>
          <w:sz w:val="24"/>
          <w:szCs w:val="24"/>
        </w:rPr>
        <w:t>variant Creutzfeldt –Jakob disease</w:t>
      </w:r>
      <w:r w:rsidR="008B39AA">
        <w:rPr>
          <w:rFonts w:ascii="Times New Roman" w:hAnsi="Times New Roman" w:cs="Times New Roman"/>
          <w:color w:val="000000" w:themeColor="text1"/>
          <w:sz w:val="24"/>
          <w:szCs w:val="24"/>
        </w:rPr>
        <w:t xml:space="preserve"> in the blood safety policy of Nigeria is not advised, as of now. Surveillance should be sustained to review the policy, as entrenched in national blood transfusion safety programmes</w:t>
      </w:r>
    </w:p>
    <w:p w:rsidR="008B39AA" w:rsidRDefault="008B39AA" w:rsidP="002027B8">
      <w:pPr>
        <w:spacing w:line="360" w:lineRule="auto"/>
        <w:ind w:left="180" w:hanging="180"/>
        <w:jc w:val="both"/>
        <w:rPr>
          <w:rFonts w:ascii="Times New Roman" w:hAnsi="Times New Roman" w:cs="Times New Roman"/>
          <w:b/>
          <w:color w:val="000000" w:themeColor="text1"/>
          <w:sz w:val="24"/>
          <w:szCs w:val="24"/>
        </w:rPr>
      </w:pPr>
    </w:p>
    <w:p w:rsidR="008B39AA" w:rsidRDefault="008B39AA" w:rsidP="002027B8">
      <w:pPr>
        <w:spacing w:line="360" w:lineRule="auto"/>
        <w:ind w:left="180" w:hanging="180"/>
        <w:jc w:val="both"/>
        <w:rPr>
          <w:rFonts w:ascii="Times New Roman" w:hAnsi="Times New Roman" w:cs="Times New Roman"/>
          <w:b/>
          <w:color w:val="000000" w:themeColor="text1"/>
          <w:sz w:val="24"/>
          <w:szCs w:val="24"/>
        </w:rPr>
      </w:pPr>
    </w:p>
    <w:p w:rsidR="008B39AA" w:rsidRDefault="008B39AA" w:rsidP="002027B8">
      <w:pPr>
        <w:spacing w:line="360" w:lineRule="auto"/>
        <w:ind w:left="180" w:hanging="180"/>
        <w:jc w:val="both"/>
        <w:rPr>
          <w:rFonts w:ascii="Times New Roman" w:hAnsi="Times New Roman" w:cs="Times New Roman"/>
          <w:b/>
          <w:color w:val="000000" w:themeColor="text1"/>
          <w:sz w:val="24"/>
          <w:szCs w:val="24"/>
        </w:rPr>
      </w:pPr>
    </w:p>
    <w:p w:rsidR="00482E30" w:rsidRPr="002027B8" w:rsidRDefault="00482E30" w:rsidP="002027B8">
      <w:pPr>
        <w:spacing w:line="360" w:lineRule="auto"/>
        <w:ind w:left="180" w:hanging="180"/>
        <w:jc w:val="both"/>
        <w:rPr>
          <w:rFonts w:ascii="Times New Roman" w:hAnsi="Times New Roman" w:cs="Times New Roman"/>
          <w:b/>
          <w:color w:val="000000" w:themeColor="text1"/>
          <w:sz w:val="24"/>
          <w:szCs w:val="24"/>
        </w:rPr>
      </w:pPr>
      <w:r w:rsidRPr="002027B8">
        <w:rPr>
          <w:rFonts w:ascii="Times New Roman" w:hAnsi="Times New Roman" w:cs="Times New Roman"/>
          <w:b/>
          <w:color w:val="000000" w:themeColor="text1"/>
          <w:sz w:val="24"/>
          <w:szCs w:val="24"/>
        </w:rPr>
        <w:t>REFERENCES</w:t>
      </w:r>
    </w:p>
    <w:p w:rsidR="00201DF0" w:rsidRPr="002027B8" w:rsidRDefault="00201DF0" w:rsidP="002027B8">
      <w:pPr>
        <w:spacing w:line="360" w:lineRule="auto"/>
        <w:ind w:left="180" w:hanging="18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Adegoke, A.O. and Akanni, O.E</w:t>
      </w:r>
      <w:r w:rsidR="0023297A" w:rsidRPr="002027B8">
        <w:rPr>
          <w:rFonts w:ascii="Times New Roman" w:eastAsia="Times New Roman" w:hAnsi="Times New Roman" w:cs="Times New Roman"/>
          <w:color w:val="000000" w:themeColor="text1"/>
          <w:sz w:val="24"/>
          <w:szCs w:val="24"/>
        </w:rPr>
        <w:t xml:space="preserve"> (2011). Survival </w:t>
      </w:r>
      <w:r w:rsidRPr="002027B8">
        <w:rPr>
          <w:rFonts w:ascii="Times New Roman" w:eastAsia="Times New Roman" w:hAnsi="Times New Roman" w:cs="Times New Roman"/>
          <w:color w:val="000000" w:themeColor="text1"/>
          <w:sz w:val="24"/>
          <w:szCs w:val="24"/>
        </w:rPr>
        <w:t>of Treponemapallidum in banked blood for</w:t>
      </w:r>
    </w:p>
    <w:p w:rsidR="0023297A" w:rsidRPr="002027B8" w:rsidRDefault="0023297A" w:rsidP="002027B8">
      <w:pPr>
        <w:spacing w:line="360" w:lineRule="auto"/>
        <w:ind w:left="180" w:firstLine="54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 xml:space="preserve">prevention of syphilis transmission. </w:t>
      </w:r>
      <w:r w:rsidRPr="002027B8">
        <w:rPr>
          <w:rFonts w:ascii="Times New Roman" w:eastAsia="Times New Roman" w:hAnsi="Times New Roman" w:cs="Times New Roman"/>
          <w:i/>
          <w:color w:val="000000" w:themeColor="text1"/>
          <w:sz w:val="24"/>
          <w:szCs w:val="24"/>
        </w:rPr>
        <w:t>North America journal of medical science</w:t>
      </w:r>
      <w:r w:rsidRPr="002027B8">
        <w:rPr>
          <w:rFonts w:ascii="Times New Roman" w:eastAsia="Times New Roman" w:hAnsi="Times New Roman" w:cs="Times New Roman"/>
          <w:b/>
          <w:color w:val="000000" w:themeColor="text1"/>
          <w:sz w:val="24"/>
          <w:szCs w:val="24"/>
        </w:rPr>
        <w:t>3(7).</w:t>
      </w:r>
      <w:r w:rsidR="000A0C75" w:rsidRPr="002027B8">
        <w:rPr>
          <w:rFonts w:ascii="Times New Roman" w:eastAsia="Times New Roman" w:hAnsi="Times New Roman" w:cs="Times New Roman"/>
          <w:b/>
          <w:color w:val="000000" w:themeColor="text1"/>
          <w:sz w:val="24"/>
          <w:szCs w:val="24"/>
        </w:rPr>
        <w:tab/>
      </w:r>
    </w:p>
    <w:p w:rsidR="00636F97" w:rsidRPr="002027B8" w:rsidRDefault="00636F97" w:rsidP="002027B8">
      <w:pPr>
        <w:spacing w:line="360" w:lineRule="auto"/>
        <w:ind w:left="180" w:hanging="180"/>
        <w:jc w:val="both"/>
        <w:rPr>
          <w:rFonts w:ascii="Times New Roman" w:hAnsi="Times New Roman" w:cs="Times New Roman"/>
          <w:color w:val="000000" w:themeColor="text1"/>
          <w:sz w:val="24"/>
          <w:szCs w:val="24"/>
        </w:rPr>
      </w:pPr>
    </w:p>
    <w:p w:rsidR="00201DF0" w:rsidRPr="002027B8" w:rsidRDefault="00776C48" w:rsidP="002027B8">
      <w:pPr>
        <w:spacing w:after="0" w:line="360" w:lineRule="auto"/>
        <w:ind w:left="180" w:hanging="180"/>
        <w:jc w:val="both"/>
        <w:rPr>
          <w:rFonts w:ascii="Times New Roman" w:eastAsia="Times New Roman" w:hAnsi="Times New Roman" w:cs="Times New Roman"/>
          <w:iCs/>
          <w:color w:val="000000" w:themeColor="text1"/>
          <w:sz w:val="24"/>
          <w:szCs w:val="24"/>
        </w:rPr>
      </w:pPr>
      <w:hyperlink r:id="rId20" w:tgtFrame="_blank" w:history="1">
        <w:r w:rsidR="0023297A" w:rsidRPr="002027B8">
          <w:rPr>
            <w:rStyle w:val="Hyperlink"/>
            <w:rFonts w:ascii="Times New Roman" w:eastAsia="Times New Roman" w:hAnsi="Times New Roman" w:cs="Times New Roman"/>
            <w:color w:val="000000" w:themeColor="text1"/>
            <w:sz w:val="24"/>
            <w:szCs w:val="24"/>
            <w:u w:val="none"/>
          </w:rPr>
          <w:t>Annual</w:t>
        </w:r>
        <w:r w:rsidR="000A0C75" w:rsidRPr="002027B8">
          <w:rPr>
            <w:rStyle w:val="Hyperlink"/>
            <w:rFonts w:ascii="Times New Roman" w:eastAsia="Times New Roman" w:hAnsi="Times New Roman" w:cs="Times New Roman"/>
            <w:color w:val="000000" w:themeColor="text1"/>
            <w:sz w:val="24"/>
            <w:szCs w:val="24"/>
            <w:u w:val="none"/>
          </w:rPr>
          <w:t xml:space="preserve"> reports of member states</w:t>
        </w:r>
        <w:r w:rsidR="00201DF0" w:rsidRPr="002027B8">
          <w:rPr>
            <w:rStyle w:val="Hyperlink"/>
            <w:rFonts w:ascii="Times New Roman" w:eastAsia="Times New Roman" w:hAnsi="Times New Roman" w:cs="Times New Roman"/>
            <w:color w:val="000000" w:themeColor="text1"/>
            <w:sz w:val="24"/>
            <w:szCs w:val="24"/>
            <w:u w:val="none"/>
          </w:rPr>
          <w:t xml:space="preserve"> on spongiform encephalopathies</w:t>
        </w:r>
        <w:r w:rsidR="0023297A" w:rsidRPr="002027B8">
          <w:rPr>
            <w:rStyle w:val="Hyperlink"/>
            <w:rFonts w:ascii="Times New Roman" w:eastAsia="Times New Roman" w:hAnsi="Times New Roman" w:cs="Times New Roman"/>
            <w:color w:val="000000" w:themeColor="text1"/>
            <w:sz w:val="24"/>
            <w:szCs w:val="24"/>
            <w:u w:val="none"/>
          </w:rPr>
          <w:t xml:space="preserve"> and scrapie</w:t>
        </w:r>
        <w:r w:rsidR="007A06F3" w:rsidRPr="002027B8">
          <w:rPr>
            <w:rStyle w:val="Hyperlink"/>
            <w:rFonts w:ascii="Times New Roman" w:eastAsia="Times New Roman" w:hAnsi="Times New Roman" w:cs="Times New Roman"/>
            <w:color w:val="000000" w:themeColor="text1"/>
            <w:sz w:val="24"/>
            <w:szCs w:val="24"/>
            <w:u w:val="none"/>
          </w:rPr>
          <w:t>(</w:t>
        </w:r>
        <w:r w:rsidR="0023297A" w:rsidRPr="002027B8">
          <w:rPr>
            <w:rStyle w:val="Hyperlink"/>
            <w:rFonts w:ascii="Times New Roman" w:eastAsia="Times New Roman" w:hAnsi="Times New Roman" w:cs="Times New Roman"/>
            <w:color w:val="000000" w:themeColor="text1"/>
            <w:sz w:val="24"/>
            <w:szCs w:val="24"/>
            <w:u w:val="none"/>
          </w:rPr>
          <w:t>2013</w:t>
        </w:r>
        <w:r w:rsidR="007A06F3" w:rsidRPr="002027B8">
          <w:rPr>
            <w:rStyle w:val="Hyperlink"/>
            <w:rFonts w:ascii="Times New Roman" w:eastAsia="Times New Roman" w:hAnsi="Times New Roman" w:cs="Times New Roman"/>
            <w:color w:val="000000" w:themeColor="text1"/>
            <w:sz w:val="24"/>
            <w:szCs w:val="24"/>
            <w:u w:val="none"/>
          </w:rPr>
          <w:t>)</w:t>
        </w:r>
        <w:r w:rsidR="0023297A" w:rsidRPr="002027B8">
          <w:rPr>
            <w:rStyle w:val="Hyperlink"/>
            <w:rFonts w:ascii="Times New Roman" w:eastAsia="Times New Roman" w:hAnsi="Times New Roman" w:cs="Times New Roman"/>
            <w:color w:val="000000" w:themeColor="text1"/>
            <w:sz w:val="24"/>
            <w:szCs w:val="24"/>
            <w:u w:val="none"/>
          </w:rPr>
          <w:t>.</w:t>
        </w:r>
      </w:hyperlink>
      <w:r w:rsidR="00201DF0" w:rsidRPr="002027B8">
        <w:rPr>
          <w:rFonts w:ascii="Times New Roman" w:eastAsia="Times New Roman" w:hAnsi="Times New Roman" w:cs="Times New Roman"/>
          <w:iCs/>
          <w:color w:val="000000" w:themeColor="text1"/>
          <w:sz w:val="24"/>
          <w:szCs w:val="24"/>
        </w:rPr>
        <w:t>Retrieved</w:t>
      </w:r>
    </w:p>
    <w:p w:rsidR="0023297A" w:rsidRPr="002027B8" w:rsidRDefault="0023297A" w:rsidP="002027B8">
      <w:pPr>
        <w:spacing w:after="0" w:line="360" w:lineRule="auto"/>
        <w:ind w:left="180" w:firstLine="540"/>
        <w:jc w:val="both"/>
        <w:rPr>
          <w:rFonts w:ascii="Times New Roman" w:eastAsia="Times New Roman" w:hAnsi="Times New Roman" w:cs="Times New Roman"/>
          <w:iCs/>
          <w:color w:val="000000" w:themeColor="text1"/>
          <w:sz w:val="24"/>
          <w:szCs w:val="24"/>
        </w:rPr>
      </w:pPr>
      <w:r w:rsidRPr="002027B8">
        <w:rPr>
          <w:rFonts w:ascii="Times New Roman" w:eastAsia="Times New Roman" w:hAnsi="Times New Roman" w:cs="Times New Roman"/>
          <w:iCs/>
          <w:color w:val="000000" w:themeColor="text1"/>
          <w:sz w:val="24"/>
          <w:szCs w:val="24"/>
        </w:rPr>
        <w:t>10 November 2017</w:t>
      </w:r>
    </w:p>
    <w:p w:rsidR="0023297A"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23297A" w:rsidRPr="002027B8" w:rsidRDefault="00BD2C86" w:rsidP="002027B8">
      <w:pPr>
        <w:spacing w:line="360" w:lineRule="auto"/>
        <w:ind w:left="180" w:hanging="180"/>
        <w:jc w:val="both"/>
        <w:rPr>
          <w:rFonts w:ascii="Times New Roman" w:hAnsi="Times New Roman" w:cs="Times New Roman"/>
          <w:iCs/>
          <w:color w:val="000000" w:themeColor="text1"/>
          <w:sz w:val="24"/>
          <w:szCs w:val="24"/>
        </w:rPr>
      </w:pPr>
      <w:r w:rsidRPr="002027B8">
        <w:rPr>
          <w:rFonts w:ascii="Times New Roman" w:hAnsi="Times New Roman" w:cs="Times New Roman"/>
          <w:color w:val="000000" w:themeColor="text1"/>
          <w:sz w:val="24"/>
          <w:szCs w:val="24"/>
        </w:rPr>
        <w:lastRenderedPageBreak/>
        <w:t xml:space="preserve">Centers </w:t>
      </w:r>
      <w:r w:rsidR="0023297A" w:rsidRPr="002027B8">
        <w:rPr>
          <w:rFonts w:ascii="Times New Roman" w:hAnsi="Times New Roman" w:cs="Times New Roman"/>
          <w:color w:val="000000" w:themeColor="text1"/>
          <w:sz w:val="24"/>
          <w:szCs w:val="24"/>
        </w:rPr>
        <w:t>for Disease Control (CDC), (2015).</w:t>
      </w:r>
      <w:r w:rsidR="0023297A" w:rsidRPr="002027B8">
        <w:rPr>
          <w:rFonts w:ascii="Times New Roman" w:hAnsi="Times New Roman" w:cs="Times New Roman"/>
          <w:iCs/>
          <w:color w:val="000000" w:themeColor="text1"/>
          <w:sz w:val="24"/>
          <w:szCs w:val="24"/>
        </w:rPr>
        <w:t>Clinical and Patho</w:t>
      </w:r>
      <w:r w:rsidR="00915094" w:rsidRPr="002027B8">
        <w:rPr>
          <w:rFonts w:ascii="Times New Roman" w:hAnsi="Times New Roman" w:cs="Times New Roman"/>
          <w:iCs/>
          <w:color w:val="000000" w:themeColor="text1"/>
          <w:sz w:val="24"/>
          <w:szCs w:val="24"/>
        </w:rPr>
        <w:t>logic Characteristics</w:t>
      </w:r>
      <w:r w:rsidR="00915094" w:rsidRPr="002027B8">
        <w:rPr>
          <w:rFonts w:ascii="Times New Roman" w:hAnsi="Times New Roman" w:cs="Times New Roman"/>
          <w:iCs/>
          <w:color w:val="000000" w:themeColor="text1"/>
          <w:sz w:val="24"/>
          <w:szCs w:val="24"/>
        </w:rPr>
        <w:tab/>
        <w:t xml:space="preserve">|Variant </w:t>
      </w:r>
      <w:r w:rsidR="0023297A" w:rsidRPr="002027B8">
        <w:rPr>
          <w:rFonts w:ascii="Times New Roman" w:hAnsi="Times New Roman" w:cs="Times New Roman"/>
          <w:iCs/>
          <w:color w:val="000000" w:themeColor="text1"/>
          <w:sz w:val="24"/>
          <w:szCs w:val="24"/>
        </w:rPr>
        <w:t>Creutzfeldt-Jakob Disease, Classic (CJD). Retrieved 22 January 2018.</w:t>
      </w:r>
    </w:p>
    <w:p w:rsidR="00636F97" w:rsidRPr="002027B8" w:rsidRDefault="00636F97" w:rsidP="002027B8">
      <w:pPr>
        <w:spacing w:line="360" w:lineRule="auto"/>
        <w:ind w:left="180" w:hanging="180"/>
        <w:jc w:val="both"/>
        <w:rPr>
          <w:rFonts w:ascii="Times New Roman" w:hAnsi="Times New Roman" w:cs="Times New Roman"/>
          <w:iCs/>
          <w:color w:val="000000" w:themeColor="text1"/>
          <w:sz w:val="24"/>
          <w:szCs w:val="24"/>
        </w:rPr>
      </w:pPr>
    </w:p>
    <w:p w:rsidR="000A0C75" w:rsidRPr="002027B8" w:rsidRDefault="0023297A" w:rsidP="002027B8">
      <w:pPr>
        <w:spacing w:after="0" w:line="360" w:lineRule="auto"/>
        <w:ind w:left="180" w:hanging="180"/>
        <w:jc w:val="both"/>
        <w:rPr>
          <w:rFonts w:ascii="Times New Roman" w:eastAsia="Times New Roman" w:hAnsi="Times New Roman" w:cs="Times New Roman"/>
          <w:iCs/>
          <w:color w:val="000000" w:themeColor="text1"/>
          <w:sz w:val="24"/>
          <w:szCs w:val="24"/>
        </w:rPr>
      </w:pPr>
      <w:r w:rsidRPr="002027B8">
        <w:rPr>
          <w:rFonts w:ascii="Times New Roman" w:hAnsi="Times New Roman" w:cs="Times New Roman"/>
          <w:color w:val="000000" w:themeColor="text1"/>
          <w:sz w:val="24"/>
          <w:szCs w:val="24"/>
        </w:rPr>
        <w:t>Centers for Disease Control (CDC), (2018).</w:t>
      </w:r>
      <w:r w:rsidRPr="002027B8">
        <w:rPr>
          <w:rFonts w:ascii="Times New Roman" w:eastAsia="Times New Roman" w:hAnsi="Times New Roman" w:cs="Times New Roman"/>
          <w:iCs/>
          <w:color w:val="000000" w:themeColor="text1"/>
          <w:sz w:val="24"/>
          <w:szCs w:val="24"/>
        </w:rPr>
        <w:t xml:space="preserve"> About CJD | Creutzfel</w:t>
      </w:r>
      <w:r w:rsidR="00BD2C86" w:rsidRPr="002027B8">
        <w:rPr>
          <w:rFonts w:ascii="Times New Roman" w:eastAsia="Times New Roman" w:hAnsi="Times New Roman" w:cs="Times New Roman"/>
          <w:iCs/>
          <w:color w:val="000000" w:themeColor="text1"/>
          <w:sz w:val="24"/>
          <w:szCs w:val="24"/>
        </w:rPr>
        <w:t xml:space="preserve">dt-Jakob Disease, </w:t>
      </w:r>
      <w:r w:rsidR="000A0C75" w:rsidRPr="002027B8">
        <w:rPr>
          <w:rFonts w:ascii="Times New Roman" w:eastAsia="Times New Roman" w:hAnsi="Times New Roman" w:cs="Times New Roman"/>
          <w:iCs/>
          <w:color w:val="000000" w:themeColor="text1"/>
          <w:sz w:val="24"/>
          <w:szCs w:val="24"/>
        </w:rPr>
        <w:t>Classic</w:t>
      </w:r>
      <w:r w:rsidR="000A0C75" w:rsidRPr="002027B8">
        <w:rPr>
          <w:rFonts w:ascii="Times New Roman" w:eastAsia="Times New Roman" w:hAnsi="Times New Roman" w:cs="Times New Roman"/>
          <w:iCs/>
          <w:color w:val="000000" w:themeColor="text1"/>
          <w:sz w:val="24"/>
          <w:szCs w:val="24"/>
        </w:rPr>
        <w:tab/>
      </w:r>
      <w:r w:rsidR="00915094" w:rsidRPr="002027B8">
        <w:rPr>
          <w:rFonts w:ascii="Times New Roman" w:eastAsia="Times New Roman" w:hAnsi="Times New Roman" w:cs="Times New Roman"/>
          <w:iCs/>
          <w:color w:val="000000" w:themeColor="text1"/>
          <w:sz w:val="24"/>
          <w:szCs w:val="24"/>
        </w:rPr>
        <w:t>(CJD).</w:t>
      </w:r>
      <w:r w:rsidRPr="002027B8">
        <w:rPr>
          <w:rFonts w:ascii="Times New Roman" w:eastAsia="Times New Roman" w:hAnsi="Times New Roman" w:cs="Times New Roman"/>
          <w:iCs/>
          <w:color w:val="000000" w:themeColor="text1"/>
          <w:sz w:val="24"/>
          <w:szCs w:val="24"/>
        </w:rPr>
        <w:t xml:space="preserve"> Retrieved 21 November 2018</w:t>
      </w:r>
    </w:p>
    <w:p w:rsidR="0031151A" w:rsidRPr="002027B8" w:rsidRDefault="00776C48" w:rsidP="0031151A">
      <w:pPr>
        <w:spacing w:after="0" w:line="360" w:lineRule="auto"/>
        <w:ind w:left="180" w:hanging="180"/>
        <w:jc w:val="both"/>
        <w:rPr>
          <w:rFonts w:ascii="Times New Roman" w:eastAsia="Times New Roman" w:hAnsi="Times New Roman" w:cs="Times New Roman"/>
          <w:iCs/>
          <w:color w:val="000000" w:themeColor="text1"/>
          <w:sz w:val="24"/>
          <w:szCs w:val="24"/>
        </w:rPr>
      </w:pPr>
      <w:hyperlink r:id="rId21" w:tgtFrame="_blank" w:history="1">
        <w:r w:rsidR="0031151A" w:rsidRPr="002027B8">
          <w:rPr>
            <w:rStyle w:val="Hyperlink"/>
            <w:rFonts w:ascii="Times New Roman" w:eastAsia="Times New Roman" w:hAnsi="Times New Roman" w:cs="Times New Roman"/>
            <w:color w:val="000000" w:themeColor="text1"/>
            <w:sz w:val="24"/>
            <w:szCs w:val="24"/>
            <w:u w:val="none"/>
          </w:rPr>
          <w:t>Chronological legislation European union about spongiform encephalopathies(2013).</w:t>
        </w:r>
      </w:hyperlink>
      <w:r w:rsidR="0031151A" w:rsidRPr="002027B8">
        <w:rPr>
          <w:rFonts w:ascii="Times New Roman" w:eastAsia="Times New Roman" w:hAnsi="Times New Roman" w:cs="Times New Roman"/>
          <w:iCs/>
          <w:color w:val="000000" w:themeColor="text1"/>
          <w:sz w:val="24"/>
          <w:szCs w:val="24"/>
        </w:rPr>
        <w:t xml:space="preserve"> Retrieved</w:t>
      </w:r>
    </w:p>
    <w:p w:rsidR="0031151A" w:rsidRPr="002027B8" w:rsidRDefault="0031151A" w:rsidP="0031151A">
      <w:pPr>
        <w:spacing w:after="0" w:line="360" w:lineRule="auto"/>
        <w:ind w:left="180" w:firstLine="540"/>
        <w:jc w:val="both"/>
        <w:rPr>
          <w:rFonts w:ascii="Times New Roman" w:eastAsia="Times New Roman" w:hAnsi="Times New Roman" w:cs="Times New Roman"/>
          <w:iCs/>
          <w:color w:val="000000" w:themeColor="text1"/>
          <w:sz w:val="24"/>
          <w:szCs w:val="24"/>
        </w:rPr>
      </w:pPr>
      <w:r w:rsidRPr="002027B8">
        <w:rPr>
          <w:rFonts w:ascii="Times New Roman" w:eastAsia="Times New Roman" w:hAnsi="Times New Roman" w:cs="Times New Roman"/>
          <w:iCs/>
          <w:color w:val="000000" w:themeColor="text1"/>
          <w:sz w:val="24"/>
          <w:szCs w:val="24"/>
        </w:rPr>
        <w:t>1 January2019</w:t>
      </w:r>
    </w:p>
    <w:p w:rsidR="000A2988" w:rsidRPr="002027B8" w:rsidRDefault="000A2988" w:rsidP="002027B8">
      <w:pPr>
        <w:spacing w:after="0" w:line="360" w:lineRule="auto"/>
        <w:ind w:left="180" w:hanging="180"/>
        <w:jc w:val="both"/>
        <w:rPr>
          <w:rFonts w:ascii="Times New Roman" w:eastAsia="Times New Roman" w:hAnsi="Times New Roman" w:cs="Times New Roman"/>
          <w:iCs/>
          <w:color w:val="000000" w:themeColor="text1"/>
          <w:sz w:val="24"/>
          <w:szCs w:val="24"/>
        </w:rPr>
      </w:pPr>
    </w:p>
    <w:p w:rsidR="00201DF0"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Collee, J.G., Bradley, R., Liberski, P.P. (2006). Variant c</w:t>
      </w:r>
      <w:r w:rsidR="00201DF0" w:rsidRPr="002027B8">
        <w:rPr>
          <w:rFonts w:ascii="Times New Roman" w:eastAsia="Times New Roman" w:hAnsi="Times New Roman" w:cs="Times New Roman"/>
          <w:color w:val="000000" w:themeColor="text1"/>
          <w:sz w:val="24"/>
          <w:szCs w:val="24"/>
        </w:rPr>
        <w:t>jd (vcjd) and bovine spongiform</w:t>
      </w:r>
    </w:p>
    <w:p w:rsidR="00201DF0" w:rsidRPr="002027B8" w:rsidRDefault="0023297A" w:rsidP="002027B8">
      <w:pPr>
        <w:spacing w:after="0" w:line="360" w:lineRule="auto"/>
        <w:ind w:left="180" w:firstLine="54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encephalopathy (bse): 10 and 20 years on: Part 2. Folia ne</w:t>
      </w:r>
      <w:r w:rsidR="008F21ED" w:rsidRPr="002027B8">
        <w:rPr>
          <w:rFonts w:ascii="Times New Roman" w:eastAsia="Times New Roman" w:hAnsi="Times New Roman" w:cs="Times New Roman"/>
          <w:color w:val="000000" w:themeColor="text1"/>
          <w:sz w:val="24"/>
          <w:szCs w:val="24"/>
        </w:rPr>
        <w:t>uropathologica /</w:t>
      </w:r>
      <w:r w:rsidR="008F21ED" w:rsidRPr="002027B8">
        <w:rPr>
          <w:rFonts w:ascii="Times New Roman" w:eastAsia="Times New Roman" w:hAnsi="Times New Roman" w:cs="Times New Roman"/>
          <w:color w:val="000000" w:themeColor="text1"/>
          <w:sz w:val="24"/>
          <w:szCs w:val="24"/>
        </w:rPr>
        <w:tab/>
      </w:r>
      <w:r w:rsidR="003F5C0A" w:rsidRPr="002027B8">
        <w:rPr>
          <w:rFonts w:ascii="Times New Roman" w:eastAsia="Times New Roman" w:hAnsi="Times New Roman" w:cs="Times New Roman"/>
          <w:color w:val="000000" w:themeColor="text1"/>
          <w:sz w:val="24"/>
          <w:szCs w:val="24"/>
        </w:rPr>
        <w:t>Association of</w:t>
      </w:r>
      <w:r w:rsidR="003F5C0A" w:rsidRPr="002027B8">
        <w:rPr>
          <w:rFonts w:ascii="Times New Roman" w:eastAsia="Times New Roman" w:hAnsi="Times New Roman" w:cs="Times New Roman"/>
          <w:color w:val="000000" w:themeColor="text1"/>
          <w:sz w:val="24"/>
          <w:szCs w:val="24"/>
        </w:rPr>
        <w:tab/>
      </w:r>
      <w:r w:rsidRPr="002027B8">
        <w:rPr>
          <w:rFonts w:ascii="Times New Roman" w:eastAsia="Times New Roman" w:hAnsi="Times New Roman" w:cs="Times New Roman"/>
          <w:color w:val="000000" w:themeColor="text1"/>
          <w:sz w:val="24"/>
          <w:szCs w:val="24"/>
        </w:rPr>
        <w:t xml:space="preserve">Polish Neuropathologists and Medical </w:t>
      </w:r>
      <w:r w:rsidR="008F21ED" w:rsidRPr="002027B8">
        <w:rPr>
          <w:rFonts w:ascii="Times New Roman" w:eastAsia="Times New Roman" w:hAnsi="Times New Roman" w:cs="Times New Roman"/>
          <w:color w:val="000000" w:themeColor="text1"/>
          <w:sz w:val="24"/>
          <w:szCs w:val="24"/>
        </w:rPr>
        <w:t>Research Centre, Polish Academy</w:t>
      </w:r>
      <w:r w:rsidR="008F21ED" w:rsidRPr="002027B8">
        <w:rPr>
          <w:rFonts w:ascii="Times New Roman" w:eastAsia="Times New Roman" w:hAnsi="Times New Roman" w:cs="Times New Roman"/>
          <w:color w:val="000000" w:themeColor="text1"/>
          <w:sz w:val="24"/>
          <w:szCs w:val="24"/>
        </w:rPr>
        <w:tab/>
      </w:r>
      <w:r w:rsidRPr="002027B8">
        <w:rPr>
          <w:rFonts w:ascii="Times New Roman" w:eastAsia="Times New Roman" w:hAnsi="Times New Roman" w:cs="Times New Roman"/>
          <w:color w:val="000000" w:themeColor="text1"/>
          <w:sz w:val="24"/>
          <w:szCs w:val="24"/>
        </w:rPr>
        <w:t>of Sciences.</w:t>
      </w:r>
    </w:p>
    <w:p w:rsidR="0023297A" w:rsidRPr="002027B8" w:rsidRDefault="0023297A" w:rsidP="002027B8">
      <w:pPr>
        <w:spacing w:after="0" w:line="360" w:lineRule="auto"/>
        <w:ind w:left="180" w:firstLine="54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b/>
          <w:color w:val="000000" w:themeColor="text1"/>
          <w:sz w:val="24"/>
          <w:szCs w:val="24"/>
        </w:rPr>
        <w:t>44(2):</w:t>
      </w:r>
      <w:r w:rsidRPr="002027B8">
        <w:rPr>
          <w:rFonts w:ascii="Times New Roman" w:eastAsia="Times New Roman" w:hAnsi="Times New Roman" w:cs="Times New Roman"/>
          <w:color w:val="000000" w:themeColor="text1"/>
          <w:sz w:val="24"/>
          <w:szCs w:val="24"/>
        </w:rPr>
        <w:t xml:space="preserve">102-10. </w:t>
      </w:r>
    </w:p>
    <w:p w:rsidR="00104949" w:rsidRPr="002027B8" w:rsidRDefault="00104949"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E15031" w:rsidRPr="002027B8" w:rsidRDefault="00E15031"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23297A" w:rsidRPr="002F4A84" w:rsidRDefault="0023297A" w:rsidP="002F4A84">
      <w:pPr>
        <w:spacing w:after="0" w:line="360" w:lineRule="auto"/>
        <w:ind w:left="180" w:hanging="180"/>
        <w:jc w:val="both"/>
        <w:rPr>
          <w:rFonts w:ascii="Times New Roman" w:eastAsia="Times New Roman" w:hAnsi="Times New Roman" w:cs="Times New Roman"/>
          <w:iCs/>
          <w:color w:val="000000" w:themeColor="text1"/>
          <w:sz w:val="24"/>
          <w:szCs w:val="24"/>
        </w:rPr>
      </w:pPr>
      <w:r w:rsidRPr="002027B8">
        <w:rPr>
          <w:rFonts w:ascii="Times New Roman" w:eastAsia="Times New Roman" w:hAnsi="Times New Roman" w:cs="Times New Roman"/>
          <w:iCs/>
          <w:color w:val="000000" w:themeColor="text1"/>
          <w:sz w:val="24"/>
          <w:szCs w:val="24"/>
        </w:rPr>
        <w:t>Ferri, K., Fred, F. (2017).</w:t>
      </w:r>
      <w:hyperlink r:id="rId22" w:history="1">
        <w:r w:rsidRPr="002027B8">
          <w:rPr>
            <w:rFonts w:ascii="Times New Roman" w:eastAsia="Times New Roman" w:hAnsi="Times New Roman" w:cs="Times New Roman"/>
            <w:iCs/>
            <w:color w:val="000000" w:themeColor="text1"/>
            <w:sz w:val="24"/>
            <w:szCs w:val="24"/>
          </w:rPr>
          <w:t>Ferri's Clinical Advisor 2018 Electrical Book: 5 Books in 1</w:t>
        </w:r>
      </w:hyperlink>
      <w:r w:rsidR="008F21ED" w:rsidRPr="002027B8">
        <w:rPr>
          <w:rFonts w:ascii="Times New Roman" w:eastAsia="Times New Roman" w:hAnsi="Times New Roman" w:cs="Times New Roman"/>
          <w:iCs/>
          <w:color w:val="000000" w:themeColor="text1"/>
          <w:sz w:val="24"/>
          <w:szCs w:val="24"/>
        </w:rPr>
        <w:t>.</w:t>
      </w:r>
      <w:r w:rsidR="008F21ED" w:rsidRPr="002027B8">
        <w:rPr>
          <w:rFonts w:ascii="Times New Roman" w:eastAsia="Times New Roman" w:hAnsi="Times New Roman" w:cs="Times New Roman"/>
          <w:iCs/>
          <w:color w:val="000000" w:themeColor="text1"/>
          <w:sz w:val="24"/>
          <w:szCs w:val="24"/>
        </w:rPr>
        <w:tab/>
        <w:t xml:space="preserve">Elsevier </w:t>
      </w:r>
      <w:r w:rsidRPr="002027B8">
        <w:rPr>
          <w:rFonts w:ascii="Times New Roman" w:eastAsia="Times New Roman" w:hAnsi="Times New Roman" w:cs="Times New Roman"/>
          <w:iCs/>
          <w:color w:val="000000" w:themeColor="text1"/>
          <w:sz w:val="24"/>
          <w:szCs w:val="24"/>
        </w:rPr>
        <w:t xml:space="preserve">Health Sciences.page. 343. </w:t>
      </w:r>
      <w:hyperlink r:id="rId23" w:tooltip="International Standard Book Number" w:history="1">
        <w:r w:rsidR="008F21ED" w:rsidRPr="002027B8">
          <w:rPr>
            <w:rFonts w:ascii="Times New Roman" w:eastAsia="Times New Roman" w:hAnsi="Times New Roman" w:cs="Times New Roman"/>
            <w:iCs/>
            <w:color w:val="000000" w:themeColor="text1"/>
            <w:sz w:val="24"/>
            <w:szCs w:val="24"/>
          </w:rPr>
          <w:t>International Standard Book</w:t>
        </w:r>
        <w:r w:rsidR="008F21ED" w:rsidRPr="002027B8">
          <w:rPr>
            <w:rFonts w:ascii="Times New Roman" w:eastAsia="Times New Roman" w:hAnsi="Times New Roman" w:cs="Times New Roman"/>
            <w:iCs/>
            <w:color w:val="000000" w:themeColor="text1"/>
            <w:sz w:val="24"/>
            <w:szCs w:val="24"/>
          </w:rPr>
          <w:tab/>
        </w:r>
        <w:r w:rsidRPr="002027B8">
          <w:rPr>
            <w:rFonts w:ascii="Times New Roman" w:eastAsia="Times New Roman" w:hAnsi="Times New Roman" w:cs="Times New Roman"/>
            <w:iCs/>
            <w:color w:val="000000" w:themeColor="text1"/>
            <w:sz w:val="24"/>
            <w:szCs w:val="24"/>
          </w:rPr>
          <w:t>N</w:t>
        </w:r>
      </w:hyperlink>
      <w:r w:rsidRPr="002027B8">
        <w:rPr>
          <w:rFonts w:ascii="Times New Roman" w:hAnsi="Times New Roman" w:cs="Times New Roman"/>
          <w:color w:val="000000" w:themeColor="text1"/>
          <w:sz w:val="24"/>
          <w:szCs w:val="24"/>
        </w:rPr>
        <w:t>umber</w:t>
      </w:r>
      <w:r w:rsidRPr="002027B8">
        <w:rPr>
          <w:rFonts w:ascii="Times New Roman" w:eastAsia="Times New Roman" w:hAnsi="Times New Roman" w:cs="Times New Roman"/>
          <w:iCs/>
          <w:color w:val="000000" w:themeColor="text1"/>
          <w:sz w:val="24"/>
          <w:szCs w:val="24"/>
        </w:rPr>
        <w:t> </w:t>
      </w:r>
      <w:hyperlink r:id="rId24" w:tooltip="Special:BookSources/9780323529570" w:history="1">
        <w:r w:rsidRPr="002027B8">
          <w:rPr>
            <w:rFonts w:ascii="Times New Roman" w:eastAsia="Times New Roman" w:hAnsi="Times New Roman" w:cs="Times New Roman"/>
            <w:iCs/>
            <w:color w:val="000000" w:themeColor="text1"/>
            <w:sz w:val="24"/>
            <w:szCs w:val="24"/>
          </w:rPr>
          <w:t>9780323529570</w:t>
        </w:r>
      </w:hyperlink>
      <w:r w:rsidRPr="002027B8">
        <w:rPr>
          <w:rFonts w:ascii="Times New Roman" w:eastAsia="Times New Roman" w:hAnsi="Times New Roman" w:cs="Times New Roman"/>
          <w:iCs/>
          <w:color w:val="000000" w:themeColor="text1"/>
          <w:sz w:val="24"/>
          <w:szCs w:val="24"/>
        </w:rPr>
        <w:t>.</w:t>
      </w:r>
    </w:p>
    <w:p w:rsidR="00201DF0" w:rsidRPr="002027B8" w:rsidRDefault="00201DF0"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23297A"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8F21ED" w:rsidRPr="002027B8" w:rsidRDefault="0023297A" w:rsidP="002027B8">
      <w:pPr>
        <w:spacing w:after="0" w:line="360" w:lineRule="auto"/>
        <w:ind w:left="720" w:hanging="720"/>
        <w:jc w:val="both"/>
        <w:rPr>
          <w:rFonts w:ascii="Times New Roman" w:eastAsia="Times New Roman" w:hAnsi="Times New Roman" w:cs="Times New Roman"/>
          <w:iCs/>
          <w:color w:val="000000" w:themeColor="text1"/>
          <w:sz w:val="24"/>
          <w:szCs w:val="24"/>
        </w:rPr>
      </w:pPr>
      <w:r w:rsidRPr="002027B8">
        <w:rPr>
          <w:rFonts w:ascii="Times New Roman" w:eastAsia="Times New Roman" w:hAnsi="Times New Roman" w:cs="Times New Roman"/>
          <w:iCs/>
          <w:color w:val="000000" w:themeColor="text1"/>
          <w:sz w:val="24"/>
          <w:szCs w:val="24"/>
        </w:rPr>
        <w:t xml:space="preserve">Geschwind, M.D. (2015). </w:t>
      </w:r>
      <w:hyperlink r:id="rId25" w:history="1">
        <w:r w:rsidRPr="002027B8">
          <w:rPr>
            <w:rStyle w:val="Hyperlink"/>
            <w:rFonts w:ascii="Times New Roman" w:eastAsia="Times New Roman" w:hAnsi="Times New Roman" w:cs="Times New Roman"/>
            <w:iCs/>
            <w:color w:val="000000" w:themeColor="text1"/>
            <w:sz w:val="24"/>
            <w:szCs w:val="24"/>
            <w:u w:val="none"/>
          </w:rPr>
          <w:t>"Prion Diseases"</w:t>
        </w:r>
      </w:hyperlink>
      <w:r w:rsidRPr="002027B8">
        <w:rPr>
          <w:rFonts w:ascii="Times New Roman" w:eastAsia="Times New Roman" w:hAnsi="Times New Roman" w:cs="Times New Roman"/>
          <w:iCs/>
          <w:color w:val="000000" w:themeColor="text1"/>
          <w:sz w:val="24"/>
          <w:szCs w:val="24"/>
        </w:rPr>
        <w:t>.Continuum (Minneapolis, Minn.).</w:t>
      </w:r>
      <w:r w:rsidRPr="002027B8">
        <w:rPr>
          <w:rFonts w:ascii="Times New Roman" w:eastAsia="Times New Roman" w:hAnsi="Times New Roman" w:cs="Times New Roman"/>
          <w:b/>
          <w:bCs/>
          <w:iCs/>
          <w:color w:val="000000" w:themeColor="text1"/>
          <w:sz w:val="24"/>
          <w:szCs w:val="24"/>
        </w:rPr>
        <w:t>21</w:t>
      </w:r>
      <w:r w:rsidR="008F21ED" w:rsidRPr="002027B8">
        <w:rPr>
          <w:rFonts w:ascii="Times New Roman" w:eastAsia="Times New Roman" w:hAnsi="Times New Roman" w:cs="Times New Roman"/>
          <w:iCs/>
          <w:color w:val="000000" w:themeColor="text1"/>
          <w:sz w:val="24"/>
          <w:szCs w:val="24"/>
        </w:rPr>
        <w:tab/>
      </w:r>
      <w:r w:rsidRPr="002027B8">
        <w:rPr>
          <w:rFonts w:ascii="Times New Roman" w:eastAsia="Times New Roman" w:hAnsi="Times New Roman" w:cs="Times New Roman"/>
          <w:b/>
          <w:iCs/>
          <w:color w:val="000000" w:themeColor="text1"/>
          <w:sz w:val="24"/>
          <w:szCs w:val="24"/>
        </w:rPr>
        <w:t>(6):</w:t>
      </w:r>
      <w:r w:rsidR="00201DF0" w:rsidRPr="002027B8">
        <w:rPr>
          <w:rFonts w:ascii="Times New Roman" w:eastAsia="Times New Roman" w:hAnsi="Times New Roman" w:cs="Times New Roman"/>
          <w:iCs/>
          <w:color w:val="000000" w:themeColor="text1"/>
          <w:sz w:val="24"/>
          <w:szCs w:val="24"/>
        </w:rPr>
        <w:t>1612-</w:t>
      </w:r>
      <w:r w:rsidRPr="002027B8">
        <w:rPr>
          <w:rFonts w:ascii="Times New Roman" w:eastAsia="Times New Roman" w:hAnsi="Times New Roman" w:cs="Times New Roman"/>
          <w:iCs/>
          <w:color w:val="000000" w:themeColor="text1"/>
          <w:sz w:val="24"/>
          <w:szCs w:val="24"/>
        </w:rPr>
        <w:t>1638.</w:t>
      </w:r>
    </w:p>
    <w:p w:rsidR="00104949" w:rsidRPr="002027B8" w:rsidRDefault="00104949" w:rsidP="006245FC">
      <w:pPr>
        <w:spacing w:after="0" w:line="360" w:lineRule="auto"/>
        <w:jc w:val="both"/>
        <w:rPr>
          <w:rFonts w:ascii="Times New Roman" w:eastAsia="Times New Roman" w:hAnsi="Times New Roman" w:cs="Times New Roman"/>
          <w:color w:val="000000" w:themeColor="text1"/>
          <w:sz w:val="24"/>
          <w:szCs w:val="24"/>
        </w:rPr>
      </w:pPr>
    </w:p>
    <w:p w:rsidR="00201DF0"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Hewitt, P.E., Llewelyn C.A., Mackenzie, J., Will R.G. (2006).</w:t>
      </w:r>
      <w:r w:rsidR="00201DF0" w:rsidRPr="002027B8">
        <w:rPr>
          <w:rFonts w:ascii="Times New Roman" w:eastAsia="Times New Roman" w:hAnsi="Times New Roman" w:cs="Times New Roman"/>
          <w:color w:val="000000" w:themeColor="text1"/>
          <w:sz w:val="24"/>
          <w:szCs w:val="24"/>
        </w:rPr>
        <w:t>Creutzfeldt-jakob disease and</w:t>
      </w:r>
    </w:p>
    <w:p w:rsidR="0023297A" w:rsidRPr="002027B8" w:rsidRDefault="0023297A" w:rsidP="002027B8">
      <w:pPr>
        <w:spacing w:after="0" w:line="360" w:lineRule="auto"/>
        <w:ind w:left="180" w:firstLine="54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blood transfusion: Results of the uk transfusion medicin</w:t>
      </w:r>
      <w:r w:rsidR="008F21ED" w:rsidRPr="002027B8">
        <w:rPr>
          <w:rFonts w:ascii="Times New Roman" w:eastAsia="Times New Roman" w:hAnsi="Times New Roman" w:cs="Times New Roman"/>
          <w:color w:val="000000" w:themeColor="text1"/>
          <w:sz w:val="24"/>
          <w:szCs w:val="24"/>
        </w:rPr>
        <w:t>e epidemiological</w:t>
      </w:r>
      <w:r w:rsidR="008F21ED" w:rsidRPr="002027B8">
        <w:rPr>
          <w:rFonts w:ascii="Times New Roman" w:eastAsia="Times New Roman" w:hAnsi="Times New Roman" w:cs="Times New Roman"/>
          <w:color w:val="000000" w:themeColor="text1"/>
          <w:sz w:val="24"/>
          <w:szCs w:val="24"/>
        </w:rPr>
        <w:tab/>
      </w:r>
      <w:r w:rsidR="003F5C0A" w:rsidRPr="002027B8">
        <w:rPr>
          <w:rFonts w:ascii="Times New Roman" w:eastAsia="Times New Roman" w:hAnsi="Times New Roman" w:cs="Times New Roman"/>
          <w:color w:val="000000" w:themeColor="text1"/>
          <w:sz w:val="24"/>
          <w:szCs w:val="24"/>
        </w:rPr>
        <w:t>review study.</w:t>
      </w:r>
      <w:r w:rsidR="003F5C0A" w:rsidRPr="002027B8">
        <w:rPr>
          <w:rFonts w:ascii="Times New Roman" w:eastAsia="Times New Roman" w:hAnsi="Times New Roman" w:cs="Times New Roman"/>
          <w:color w:val="000000" w:themeColor="text1"/>
          <w:sz w:val="24"/>
          <w:szCs w:val="24"/>
        </w:rPr>
        <w:tab/>
      </w:r>
      <w:r w:rsidRPr="002027B8">
        <w:rPr>
          <w:rFonts w:ascii="Times New Roman" w:eastAsia="Times New Roman" w:hAnsi="Times New Roman" w:cs="Times New Roman"/>
          <w:color w:val="000000" w:themeColor="text1"/>
          <w:sz w:val="24"/>
          <w:szCs w:val="24"/>
        </w:rPr>
        <w:t xml:space="preserve">Vox Sang. </w:t>
      </w:r>
      <w:r w:rsidRPr="002027B8">
        <w:rPr>
          <w:rFonts w:ascii="Times New Roman" w:eastAsia="Times New Roman" w:hAnsi="Times New Roman" w:cs="Times New Roman"/>
          <w:b/>
          <w:color w:val="000000" w:themeColor="text1"/>
          <w:sz w:val="24"/>
          <w:szCs w:val="24"/>
        </w:rPr>
        <w:t>91(3):</w:t>
      </w:r>
      <w:r w:rsidRPr="002027B8">
        <w:rPr>
          <w:rFonts w:ascii="Times New Roman" w:eastAsia="Times New Roman" w:hAnsi="Times New Roman" w:cs="Times New Roman"/>
          <w:color w:val="000000" w:themeColor="text1"/>
          <w:sz w:val="24"/>
          <w:szCs w:val="24"/>
        </w:rPr>
        <w:t xml:space="preserve">221-30. </w:t>
      </w:r>
    </w:p>
    <w:p w:rsidR="0023297A"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Ironside J.W. (</w:t>
      </w:r>
      <w:r w:rsidR="00205AD3" w:rsidRPr="002027B8">
        <w:rPr>
          <w:rFonts w:ascii="Times New Roman" w:eastAsia="Times New Roman" w:hAnsi="Times New Roman" w:cs="Times New Roman"/>
          <w:color w:val="000000" w:themeColor="text1"/>
          <w:sz w:val="24"/>
          <w:szCs w:val="24"/>
        </w:rPr>
        <w:t>2012</w:t>
      </w:r>
      <w:r w:rsidRPr="002027B8">
        <w:rPr>
          <w:rFonts w:ascii="Times New Roman" w:eastAsia="Times New Roman" w:hAnsi="Times New Roman" w:cs="Times New Roman"/>
          <w:color w:val="000000" w:themeColor="text1"/>
          <w:sz w:val="24"/>
          <w:szCs w:val="24"/>
        </w:rPr>
        <w:t>). Variant creutzfeldt-jakob disease</w:t>
      </w:r>
      <w:r w:rsidR="003F5C0A" w:rsidRPr="002027B8">
        <w:rPr>
          <w:rFonts w:ascii="Times New Roman" w:eastAsia="Times New Roman" w:hAnsi="Times New Roman" w:cs="Times New Roman"/>
          <w:color w:val="000000" w:themeColor="text1"/>
          <w:sz w:val="24"/>
          <w:szCs w:val="24"/>
        </w:rPr>
        <w:t>: Risk of transmission by blood</w:t>
      </w:r>
      <w:r w:rsidR="003F5C0A" w:rsidRPr="002027B8">
        <w:rPr>
          <w:rFonts w:ascii="Times New Roman" w:eastAsia="Times New Roman" w:hAnsi="Times New Roman" w:cs="Times New Roman"/>
          <w:color w:val="000000" w:themeColor="text1"/>
          <w:sz w:val="24"/>
          <w:szCs w:val="24"/>
        </w:rPr>
        <w:tab/>
      </w:r>
      <w:r w:rsidRPr="002027B8">
        <w:rPr>
          <w:rFonts w:ascii="Times New Roman" w:eastAsia="Times New Roman" w:hAnsi="Times New Roman" w:cs="Times New Roman"/>
          <w:color w:val="000000" w:themeColor="text1"/>
          <w:sz w:val="24"/>
          <w:szCs w:val="24"/>
        </w:rPr>
        <w:t>transfusion and blood therapies. Haemophilia :</w:t>
      </w:r>
      <w:r w:rsidRPr="002027B8">
        <w:rPr>
          <w:rFonts w:ascii="Times New Roman" w:eastAsia="Times New Roman" w:hAnsi="Times New Roman" w:cs="Times New Roman"/>
          <w:i/>
          <w:color w:val="000000" w:themeColor="text1"/>
          <w:sz w:val="24"/>
          <w:szCs w:val="24"/>
        </w:rPr>
        <w:t xml:space="preserve"> th</w:t>
      </w:r>
      <w:r w:rsidR="003F5C0A" w:rsidRPr="002027B8">
        <w:rPr>
          <w:rFonts w:ascii="Times New Roman" w:eastAsia="Times New Roman" w:hAnsi="Times New Roman" w:cs="Times New Roman"/>
          <w:i/>
          <w:color w:val="000000" w:themeColor="text1"/>
          <w:sz w:val="24"/>
          <w:szCs w:val="24"/>
        </w:rPr>
        <w:t>e official journal of the World</w:t>
      </w:r>
      <w:r w:rsidR="003F5C0A" w:rsidRPr="002027B8">
        <w:rPr>
          <w:rFonts w:ascii="Times New Roman" w:eastAsia="Times New Roman" w:hAnsi="Times New Roman" w:cs="Times New Roman"/>
          <w:i/>
          <w:color w:val="000000" w:themeColor="text1"/>
          <w:sz w:val="24"/>
          <w:szCs w:val="24"/>
        </w:rPr>
        <w:tab/>
      </w:r>
      <w:r w:rsidRPr="002027B8">
        <w:rPr>
          <w:rFonts w:ascii="Times New Roman" w:eastAsia="Times New Roman" w:hAnsi="Times New Roman" w:cs="Times New Roman"/>
          <w:i/>
          <w:color w:val="000000" w:themeColor="text1"/>
          <w:sz w:val="24"/>
          <w:szCs w:val="24"/>
        </w:rPr>
        <w:t>Federation of Hemophilia</w:t>
      </w:r>
      <w:r w:rsidRPr="002027B8">
        <w:rPr>
          <w:rFonts w:ascii="Times New Roman" w:eastAsia="Times New Roman" w:hAnsi="Times New Roman" w:cs="Times New Roman"/>
          <w:color w:val="000000" w:themeColor="text1"/>
          <w:sz w:val="24"/>
          <w:szCs w:val="24"/>
        </w:rPr>
        <w:t>.12 Suppl 1:8-15; discussion 26-28</w:t>
      </w:r>
    </w:p>
    <w:p w:rsidR="0023297A"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23297A"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lastRenderedPageBreak/>
        <w:t>Smith P.G., Cousens S.N., d' HuillardAignaux J.N., Ward H.J., Will R.G. (2004).</w:t>
      </w:r>
      <w:r w:rsidR="003F5C0A" w:rsidRPr="002027B8">
        <w:rPr>
          <w:rFonts w:ascii="Times New Roman" w:eastAsia="Times New Roman" w:hAnsi="Times New Roman" w:cs="Times New Roman"/>
          <w:color w:val="000000" w:themeColor="text1"/>
          <w:sz w:val="24"/>
          <w:szCs w:val="24"/>
        </w:rPr>
        <w:t xml:space="preserve"> The</w:t>
      </w:r>
      <w:r w:rsidR="003F5C0A" w:rsidRPr="002027B8">
        <w:rPr>
          <w:rFonts w:ascii="Times New Roman" w:eastAsia="Times New Roman" w:hAnsi="Times New Roman" w:cs="Times New Roman"/>
          <w:color w:val="000000" w:themeColor="text1"/>
          <w:sz w:val="24"/>
          <w:szCs w:val="24"/>
        </w:rPr>
        <w:tab/>
      </w:r>
      <w:r w:rsidRPr="002027B8">
        <w:rPr>
          <w:rFonts w:ascii="Times New Roman" w:eastAsia="Times New Roman" w:hAnsi="Times New Roman" w:cs="Times New Roman"/>
          <w:color w:val="000000" w:themeColor="text1"/>
          <w:sz w:val="24"/>
          <w:szCs w:val="24"/>
        </w:rPr>
        <w:t>epidemiology of variant creutzfeldt-jakob disease. Cu</w:t>
      </w:r>
      <w:r w:rsidR="00AF264D">
        <w:rPr>
          <w:rFonts w:ascii="Times New Roman" w:eastAsia="Times New Roman" w:hAnsi="Times New Roman" w:cs="Times New Roman"/>
          <w:color w:val="000000" w:themeColor="text1"/>
          <w:sz w:val="24"/>
          <w:szCs w:val="24"/>
        </w:rPr>
        <w:t>rre Top Microbiology Immunol</w:t>
      </w:r>
      <w:r w:rsidR="003F5C0A" w:rsidRPr="002027B8">
        <w:rPr>
          <w:rFonts w:ascii="Times New Roman" w:eastAsia="Times New Roman" w:hAnsi="Times New Roman" w:cs="Times New Roman"/>
          <w:color w:val="000000" w:themeColor="text1"/>
          <w:sz w:val="24"/>
          <w:szCs w:val="24"/>
        </w:rPr>
        <w:tab/>
      </w:r>
      <w:r w:rsidRPr="002027B8">
        <w:rPr>
          <w:rFonts w:ascii="Times New Roman" w:eastAsia="Times New Roman" w:hAnsi="Times New Roman" w:cs="Times New Roman"/>
          <w:b/>
          <w:color w:val="000000" w:themeColor="text1"/>
          <w:sz w:val="24"/>
          <w:szCs w:val="24"/>
        </w:rPr>
        <w:t>284</w:t>
      </w:r>
      <w:r w:rsidRPr="002027B8">
        <w:rPr>
          <w:rFonts w:ascii="Times New Roman" w:eastAsia="Times New Roman" w:hAnsi="Times New Roman" w:cs="Times New Roman"/>
          <w:color w:val="000000" w:themeColor="text1"/>
          <w:sz w:val="24"/>
          <w:szCs w:val="24"/>
        </w:rPr>
        <w:t>:161-91.</w:t>
      </w:r>
    </w:p>
    <w:p w:rsidR="0023297A"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BD2C86"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Swapan, K.S., Sudarshana, R., Kuntal, B., Pranab, B. and Ra</w:t>
      </w:r>
      <w:r w:rsidR="003F5C0A" w:rsidRPr="002027B8">
        <w:rPr>
          <w:rFonts w:ascii="Times New Roman" w:eastAsia="Times New Roman" w:hAnsi="Times New Roman" w:cs="Times New Roman"/>
          <w:color w:val="000000" w:themeColor="text1"/>
          <w:sz w:val="24"/>
          <w:szCs w:val="24"/>
        </w:rPr>
        <w:t>njana, B. (</w:t>
      </w:r>
      <w:r w:rsidR="00BD2C86" w:rsidRPr="002027B8">
        <w:rPr>
          <w:rFonts w:ascii="Times New Roman" w:eastAsia="Times New Roman" w:hAnsi="Times New Roman" w:cs="Times New Roman"/>
          <w:color w:val="000000" w:themeColor="text1"/>
          <w:sz w:val="24"/>
          <w:szCs w:val="24"/>
        </w:rPr>
        <w:t>2012). Prevalence</w:t>
      </w:r>
      <w:r w:rsidR="00BD2C86" w:rsidRPr="002027B8">
        <w:rPr>
          <w:rFonts w:ascii="Times New Roman" w:eastAsia="Times New Roman" w:hAnsi="Times New Roman" w:cs="Times New Roman"/>
          <w:color w:val="000000" w:themeColor="text1"/>
          <w:sz w:val="24"/>
          <w:szCs w:val="24"/>
        </w:rPr>
        <w:tab/>
        <w:t>of</w:t>
      </w:r>
    </w:p>
    <w:p w:rsidR="0023297A" w:rsidRPr="002027B8" w:rsidRDefault="0023297A" w:rsidP="008B01DD">
      <w:pPr>
        <w:spacing w:after="0" w:line="360" w:lineRule="auto"/>
        <w:ind w:left="180" w:firstLine="540"/>
        <w:jc w:val="both"/>
        <w:rPr>
          <w:rFonts w:ascii="Times New Roman" w:eastAsia="Times New Roman" w:hAnsi="Times New Roman" w:cs="Times New Roman"/>
          <w:color w:val="000000" w:themeColor="text1"/>
          <w:sz w:val="24"/>
          <w:szCs w:val="24"/>
        </w:rPr>
      </w:pPr>
      <w:r w:rsidRPr="002027B8">
        <w:rPr>
          <w:rFonts w:ascii="Times New Roman" w:eastAsia="Times New Roman" w:hAnsi="Times New Roman" w:cs="Times New Roman"/>
          <w:color w:val="000000" w:themeColor="text1"/>
          <w:sz w:val="24"/>
          <w:szCs w:val="24"/>
        </w:rPr>
        <w:t>HIV, Hepatitis B, Hepatitis C and Syphilis in donor’s blood</w:t>
      </w:r>
      <w:r w:rsidR="004C5BDA" w:rsidRPr="002027B8">
        <w:rPr>
          <w:rFonts w:ascii="Times New Roman" w:eastAsia="Times New Roman" w:hAnsi="Times New Roman" w:cs="Times New Roman"/>
          <w:color w:val="000000" w:themeColor="text1"/>
          <w:sz w:val="24"/>
          <w:szCs w:val="24"/>
        </w:rPr>
        <w:t>: A study from eastern part</w:t>
      </w:r>
      <w:r w:rsidR="004C5BDA" w:rsidRPr="002027B8">
        <w:rPr>
          <w:rFonts w:ascii="Times New Roman" w:eastAsia="Times New Roman" w:hAnsi="Times New Roman" w:cs="Times New Roman"/>
          <w:color w:val="000000" w:themeColor="text1"/>
          <w:sz w:val="24"/>
          <w:szCs w:val="24"/>
        </w:rPr>
        <w:tab/>
        <w:t xml:space="preserve">of </w:t>
      </w:r>
      <w:r w:rsidRPr="002027B8">
        <w:rPr>
          <w:rFonts w:ascii="Times New Roman" w:eastAsia="Times New Roman" w:hAnsi="Times New Roman" w:cs="Times New Roman"/>
          <w:color w:val="000000" w:themeColor="text1"/>
          <w:sz w:val="24"/>
          <w:szCs w:val="24"/>
        </w:rPr>
        <w:t xml:space="preserve">india. </w:t>
      </w:r>
      <w:r w:rsidRPr="002027B8">
        <w:rPr>
          <w:rFonts w:ascii="Times New Roman" w:eastAsia="Times New Roman" w:hAnsi="Times New Roman" w:cs="Times New Roman"/>
          <w:i/>
          <w:color w:val="000000" w:themeColor="text1"/>
          <w:sz w:val="24"/>
          <w:szCs w:val="24"/>
        </w:rPr>
        <w:t>Open Journal of Haematology</w:t>
      </w:r>
      <w:r w:rsidRPr="002027B8">
        <w:rPr>
          <w:rFonts w:ascii="Times New Roman" w:eastAsia="Times New Roman" w:hAnsi="Times New Roman" w:cs="Times New Roman"/>
          <w:color w:val="000000" w:themeColor="text1"/>
          <w:sz w:val="24"/>
          <w:szCs w:val="24"/>
        </w:rPr>
        <w:t xml:space="preserve">, </w:t>
      </w:r>
      <w:r w:rsidRPr="002027B8">
        <w:rPr>
          <w:rFonts w:ascii="Times New Roman" w:eastAsia="Times New Roman" w:hAnsi="Times New Roman" w:cs="Times New Roman"/>
          <w:b/>
          <w:color w:val="000000" w:themeColor="text1"/>
          <w:sz w:val="24"/>
          <w:szCs w:val="24"/>
        </w:rPr>
        <w:t>3</w:t>
      </w:r>
      <w:r w:rsidRPr="002027B8">
        <w:rPr>
          <w:rFonts w:ascii="Times New Roman" w:eastAsia="Times New Roman" w:hAnsi="Times New Roman" w:cs="Times New Roman"/>
          <w:color w:val="000000" w:themeColor="text1"/>
          <w:sz w:val="24"/>
          <w:szCs w:val="24"/>
        </w:rPr>
        <w:t>:1-2</w:t>
      </w:r>
    </w:p>
    <w:p w:rsidR="0023297A" w:rsidRPr="002027B8" w:rsidRDefault="0023297A" w:rsidP="002027B8">
      <w:pPr>
        <w:spacing w:after="0" w:line="360" w:lineRule="auto"/>
        <w:ind w:left="180" w:hanging="180"/>
        <w:jc w:val="both"/>
        <w:rPr>
          <w:rFonts w:ascii="Times New Roman" w:eastAsia="Times New Roman" w:hAnsi="Times New Roman" w:cs="Times New Roman"/>
          <w:color w:val="000000" w:themeColor="text1"/>
          <w:sz w:val="24"/>
          <w:szCs w:val="24"/>
        </w:rPr>
      </w:pPr>
    </w:p>
    <w:p w:rsidR="00E079E6" w:rsidRPr="002027B8" w:rsidRDefault="0023297A" w:rsidP="002027B8">
      <w:pPr>
        <w:spacing w:after="0" w:line="360" w:lineRule="auto"/>
        <w:ind w:left="180" w:hanging="180"/>
        <w:jc w:val="both"/>
        <w:rPr>
          <w:rFonts w:ascii="Times New Roman" w:hAnsi="Times New Roman" w:cs="Times New Roman"/>
          <w:color w:val="000000" w:themeColor="text1"/>
          <w:sz w:val="24"/>
          <w:szCs w:val="24"/>
        </w:rPr>
      </w:pPr>
      <w:r w:rsidRPr="002027B8">
        <w:rPr>
          <w:rFonts w:ascii="Times New Roman" w:eastAsia="Times New Roman" w:hAnsi="Times New Roman" w:cs="Times New Roman"/>
          <w:iCs/>
          <w:color w:val="000000" w:themeColor="text1"/>
          <w:sz w:val="24"/>
          <w:szCs w:val="24"/>
        </w:rPr>
        <w:t>World Health Organization (WHO), (2016).International Statistical Classif</w:t>
      </w:r>
      <w:r w:rsidR="004C5BDA" w:rsidRPr="002027B8">
        <w:rPr>
          <w:rFonts w:ascii="Times New Roman" w:eastAsia="Times New Roman" w:hAnsi="Times New Roman" w:cs="Times New Roman"/>
          <w:iCs/>
          <w:color w:val="000000" w:themeColor="text1"/>
          <w:sz w:val="24"/>
          <w:szCs w:val="24"/>
        </w:rPr>
        <w:t>ication</w:t>
      </w:r>
      <w:r w:rsidR="004C5BDA" w:rsidRPr="002027B8">
        <w:rPr>
          <w:rFonts w:ascii="Times New Roman" w:eastAsia="Times New Roman" w:hAnsi="Times New Roman" w:cs="Times New Roman"/>
          <w:iCs/>
          <w:color w:val="000000" w:themeColor="text1"/>
          <w:sz w:val="24"/>
          <w:szCs w:val="24"/>
        </w:rPr>
        <w:tab/>
        <w:t>of</w:t>
      </w:r>
      <w:r w:rsidR="004C5BDA" w:rsidRPr="002027B8">
        <w:rPr>
          <w:rFonts w:ascii="Times New Roman" w:eastAsia="Times New Roman" w:hAnsi="Times New Roman" w:cs="Times New Roman"/>
          <w:iCs/>
          <w:color w:val="000000" w:themeColor="text1"/>
          <w:sz w:val="24"/>
          <w:szCs w:val="24"/>
        </w:rPr>
        <w:tab/>
        <w:t xml:space="preserve">Diseases </w:t>
      </w:r>
      <w:r w:rsidRPr="002027B8">
        <w:rPr>
          <w:rFonts w:ascii="Times New Roman" w:eastAsia="Times New Roman" w:hAnsi="Times New Roman" w:cs="Times New Roman"/>
          <w:iCs/>
          <w:color w:val="000000" w:themeColor="text1"/>
          <w:sz w:val="24"/>
          <w:szCs w:val="24"/>
        </w:rPr>
        <w:t xml:space="preserve">and Related Health Problems 10th Revision </w:t>
      </w:r>
      <w:r w:rsidR="004C5BDA" w:rsidRPr="002027B8">
        <w:rPr>
          <w:rFonts w:ascii="Times New Roman" w:eastAsia="Times New Roman" w:hAnsi="Times New Roman" w:cs="Times New Roman"/>
          <w:iCs/>
          <w:color w:val="000000" w:themeColor="text1"/>
          <w:sz w:val="24"/>
          <w:szCs w:val="24"/>
        </w:rPr>
        <w:t>(ICD-10)-WHO Version for 2016</w:t>
      </w:r>
      <w:r w:rsidR="004C5BDA" w:rsidRPr="002027B8">
        <w:rPr>
          <w:rFonts w:ascii="Times New Roman" w:eastAsia="Times New Roman" w:hAnsi="Times New Roman" w:cs="Times New Roman"/>
          <w:iCs/>
          <w:color w:val="000000" w:themeColor="text1"/>
          <w:sz w:val="24"/>
          <w:szCs w:val="24"/>
        </w:rPr>
        <w:tab/>
        <w:t>—</w:t>
      </w:r>
      <w:r w:rsidRPr="002027B8">
        <w:rPr>
          <w:rFonts w:ascii="Times New Roman" w:eastAsia="Times New Roman" w:hAnsi="Times New Roman" w:cs="Times New Roman"/>
          <w:iCs/>
          <w:color w:val="000000" w:themeColor="text1"/>
          <w:sz w:val="24"/>
          <w:szCs w:val="24"/>
        </w:rPr>
        <w:t>A81.0</w:t>
      </w:r>
      <w:r w:rsidR="004C5BDA" w:rsidRPr="002027B8">
        <w:rPr>
          <w:rFonts w:ascii="Times New Roman" w:eastAsia="Times New Roman" w:hAnsi="Times New Roman" w:cs="Times New Roman"/>
          <w:iCs/>
          <w:color w:val="000000" w:themeColor="text1"/>
          <w:sz w:val="24"/>
          <w:szCs w:val="24"/>
        </w:rPr>
        <w:t>.</w:t>
      </w:r>
      <w:r w:rsidR="00AF5AB4" w:rsidRPr="002027B8">
        <w:rPr>
          <w:rFonts w:ascii="Times New Roman" w:eastAsia="Times New Roman" w:hAnsi="Times New Roman" w:cs="Times New Roman"/>
          <w:iCs/>
          <w:color w:val="000000" w:themeColor="text1"/>
          <w:sz w:val="24"/>
          <w:szCs w:val="24"/>
        </w:rPr>
        <w:t>Retrieved 21 November 2018</w:t>
      </w:r>
    </w:p>
    <w:p w:rsidR="0019143C" w:rsidRPr="002027B8" w:rsidRDefault="0019143C" w:rsidP="002027B8">
      <w:pPr>
        <w:spacing w:line="360" w:lineRule="auto"/>
        <w:ind w:left="180" w:hanging="180"/>
        <w:jc w:val="both"/>
        <w:rPr>
          <w:rFonts w:ascii="Times New Roman" w:hAnsi="Times New Roman" w:cs="Times New Roman"/>
          <w:color w:val="000000" w:themeColor="text1"/>
          <w:sz w:val="24"/>
          <w:szCs w:val="24"/>
        </w:rPr>
      </w:pPr>
    </w:p>
    <w:sectPr w:rsidR="0019143C" w:rsidRPr="002027B8" w:rsidSect="00DF2EE9">
      <w:footerReference w:type="defaul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22E" w:rsidRDefault="000E122E" w:rsidP="0057584C">
      <w:pPr>
        <w:spacing w:after="0" w:line="240" w:lineRule="auto"/>
      </w:pPr>
      <w:r>
        <w:separator/>
      </w:r>
    </w:p>
  </w:endnote>
  <w:endnote w:type="continuationSeparator" w:id="1">
    <w:p w:rsidR="000E122E" w:rsidRDefault="000E122E" w:rsidP="00575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960517"/>
      <w:docPartObj>
        <w:docPartGallery w:val="Page Numbers (Bottom of Page)"/>
        <w:docPartUnique/>
      </w:docPartObj>
    </w:sdtPr>
    <w:sdtContent>
      <w:p w:rsidR="00F90B26" w:rsidRDefault="00776C48">
        <w:pPr>
          <w:pStyle w:val="Footer"/>
          <w:jc w:val="center"/>
        </w:pPr>
        <w:fldSimple w:instr=" PAGE   \* MERGEFORMAT ">
          <w:r w:rsidR="00E80410">
            <w:rPr>
              <w:noProof/>
            </w:rPr>
            <w:t>1</w:t>
          </w:r>
        </w:fldSimple>
      </w:p>
    </w:sdtContent>
  </w:sdt>
  <w:p w:rsidR="00F90B26" w:rsidRDefault="00F90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22E" w:rsidRDefault="000E122E" w:rsidP="0057584C">
      <w:pPr>
        <w:spacing w:after="0" w:line="240" w:lineRule="auto"/>
      </w:pPr>
      <w:r>
        <w:separator/>
      </w:r>
    </w:p>
  </w:footnote>
  <w:footnote w:type="continuationSeparator" w:id="1">
    <w:p w:rsidR="000E122E" w:rsidRDefault="000E122E" w:rsidP="005758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2A8C"/>
    <w:multiLevelType w:val="hybridMultilevel"/>
    <w:tmpl w:val="F2B2283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10A424BF"/>
    <w:multiLevelType w:val="multilevel"/>
    <w:tmpl w:val="D4764BD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nsid w:val="20081A76"/>
    <w:multiLevelType w:val="hybridMultilevel"/>
    <w:tmpl w:val="C930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544DA"/>
    <w:multiLevelType w:val="hybridMultilevel"/>
    <w:tmpl w:val="39BEB3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22240108"/>
    <w:multiLevelType w:val="multilevel"/>
    <w:tmpl w:val="EEF4B036"/>
    <w:lvl w:ilvl="0">
      <w:start w:val="1"/>
      <w:numFmt w:val="decimal"/>
      <w:lvlText w:val="%1.0"/>
      <w:lvlJc w:val="left"/>
      <w:pPr>
        <w:ind w:left="720" w:hanging="720"/>
      </w:pPr>
      <w:rPr>
        <w:rFonts w:hint="default"/>
        <w:sz w:val="40"/>
        <w:szCs w:val="40"/>
      </w:rPr>
    </w:lvl>
    <w:lvl w:ilvl="1">
      <w:start w:val="1"/>
      <w:numFmt w:val="decimal"/>
      <w:lvlText w:val="%1.%2"/>
      <w:lvlJc w:val="left"/>
      <w:pPr>
        <w:ind w:left="153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5">
    <w:nsid w:val="38472D6D"/>
    <w:multiLevelType w:val="hybridMultilevel"/>
    <w:tmpl w:val="E38644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962134"/>
    <w:multiLevelType w:val="hybridMultilevel"/>
    <w:tmpl w:val="58FA08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D90F94"/>
    <w:multiLevelType w:val="hybridMultilevel"/>
    <w:tmpl w:val="979E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4C118A"/>
    <w:multiLevelType w:val="hybridMultilevel"/>
    <w:tmpl w:val="3BD02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7465A6"/>
    <w:multiLevelType w:val="hybridMultilevel"/>
    <w:tmpl w:val="D718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1136A"/>
    <w:multiLevelType w:val="hybridMultilevel"/>
    <w:tmpl w:val="F1ECB5FC"/>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7FFD6796"/>
    <w:multiLevelType w:val="multilevel"/>
    <w:tmpl w:val="8830FAAA"/>
    <w:lvl w:ilvl="0">
      <w:start w:val="1"/>
      <w:numFmt w:val="decimal"/>
      <w:lvlText w:val="%1"/>
      <w:lvlJc w:val="left"/>
      <w:pPr>
        <w:ind w:left="525" w:hanging="525"/>
      </w:pPr>
      <w:rPr>
        <w:rFonts w:hint="default"/>
      </w:rPr>
    </w:lvl>
    <w:lvl w:ilvl="1">
      <w:start w:val="5"/>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9"/>
  </w:num>
  <w:num w:numId="4">
    <w:abstractNumId w:val="0"/>
  </w:num>
  <w:num w:numId="5">
    <w:abstractNumId w:val="3"/>
  </w:num>
  <w:num w:numId="6">
    <w:abstractNumId w:val="2"/>
  </w:num>
  <w:num w:numId="7">
    <w:abstractNumId w:val="5"/>
  </w:num>
  <w:num w:numId="8">
    <w:abstractNumId w:val="6"/>
  </w:num>
  <w:num w:numId="9">
    <w:abstractNumId w:val="10"/>
  </w:num>
  <w:num w:numId="10">
    <w:abstractNumId w:val="8"/>
  </w:num>
  <w:num w:numId="11">
    <w:abstractNumId w:val="1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E035B5"/>
    <w:rsid w:val="00001F01"/>
    <w:rsid w:val="00007BE5"/>
    <w:rsid w:val="00011B9A"/>
    <w:rsid w:val="000169F0"/>
    <w:rsid w:val="00023BBD"/>
    <w:rsid w:val="00032F19"/>
    <w:rsid w:val="00046246"/>
    <w:rsid w:val="00060D57"/>
    <w:rsid w:val="00063DD7"/>
    <w:rsid w:val="000661E6"/>
    <w:rsid w:val="000853CD"/>
    <w:rsid w:val="00087219"/>
    <w:rsid w:val="00092BC9"/>
    <w:rsid w:val="000A0C75"/>
    <w:rsid w:val="000A2988"/>
    <w:rsid w:val="000A728A"/>
    <w:rsid w:val="000B36CD"/>
    <w:rsid w:val="000B7120"/>
    <w:rsid w:val="000C44CC"/>
    <w:rsid w:val="000D240E"/>
    <w:rsid w:val="000D2C9B"/>
    <w:rsid w:val="000D5D0A"/>
    <w:rsid w:val="000D7E61"/>
    <w:rsid w:val="000E122E"/>
    <w:rsid w:val="000E63B6"/>
    <w:rsid w:val="000F15A3"/>
    <w:rsid w:val="000F6947"/>
    <w:rsid w:val="000F703F"/>
    <w:rsid w:val="0010061A"/>
    <w:rsid w:val="0010423F"/>
    <w:rsid w:val="00104949"/>
    <w:rsid w:val="0012423E"/>
    <w:rsid w:val="00130AA8"/>
    <w:rsid w:val="0013308F"/>
    <w:rsid w:val="001425C7"/>
    <w:rsid w:val="00142741"/>
    <w:rsid w:val="001616AC"/>
    <w:rsid w:val="001644B3"/>
    <w:rsid w:val="00174FAD"/>
    <w:rsid w:val="0019143C"/>
    <w:rsid w:val="00197F03"/>
    <w:rsid w:val="001A187D"/>
    <w:rsid w:val="001B1777"/>
    <w:rsid w:val="001B42CB"/>
    <w:rsid w:val="001B6248"/>
    <w:rsid w:val="001D0E48"/>
    <w:rsid w:val="001D2295"/>
    <w:rsid w:val="001D4A8B"/>
    <w:rsid w:val="001E587F"/>
    <w:rsid w:val="001F466D"/>
    <w:rsid w:val="001F4988"/>
    <w:rsid w:val="00201DF0"/>
    <w:rsid w:val="002027B8"/>
    <w:rsid w:val="00205AD3"/>
    <w:rsid w:val="00205E01"/>
    <w:rsid w:val="00216AB7"/>
    <w:rsid w:val="00223DDD"/>
    <w:rsid w:val="00231EFD"/>
    <w:rsid w:val="0023297A"/>
    <w:rsid w:val="00232CE0"/>
    <w:rsid w:val="00246CC5"/>
    <w:rsid w:val="00260240"/>
    <w:rsid w:val="002A0A5C"/>
    <w:rsid w:val="002A3B30"/>
    <w:rsid w:val="002B535C"/>
    <w:rsid w:val="002C2B65"/>
    <w:rsid w:val="002C6434"/>
    <w:rsid w:val="002F0F1A"/>
    <w:rsid w:val="002F4A84"/>
    <w:rsid w:val="002F6F52"/>
    <w:rsid w:val="0031151A"/>
    <w:rsid w:val="003122DD"/>
    <w:rsid w:val="003159FC"/>
    <w:rsid w:val="0031701B"/>
    <w:rsid w:val="00331B16"/>
    <w:rsid w:val="00333F9B"/>
    <w:rsid w:val="00335071"/>
    <w:rsid w:val="0034498F"/>
    <w:rsid w:val="00345BE5"/>
    <w:rsid w:val="00363234"/>
    <w:rsid w:val="00373796"/>
    <w:rsid w:val="00374620"/>
    <w:rsid w:val="00386808"/>
    <w:rsid w:val="00394F54"/>
    <w:rsid w:val="003968A0"/>
    <w:rsid w:val="003A0B48"/>
    <w:rsid w:val="003A0DE8"/>
    <w:rsid w:val="003A1929"/>
    <w:rsid w:val="003A444E"/>
    <w:rsid w:val="003A56BE"/>
    <w:rsid w:val="003A6FA9"/>
    <w:rsid w:val="003B17AE"/>
    <w:rsid w:val="003C334D"/>
    <w:rsid w:val="003D245B"/>
    <w:rsid w:val="003E04C7"/>
    <w:rsid w:val="003E1E9D"/>
    <w:rsid w:val="003E638B"/>
    <w:rsid w:val="003E7CA8"/>
    <w:rsid w:val="003F0F0D"/>
    <w:rsid w:val="003F5C0A"/>
    <w:rsid w:val="004130B8"/>
    <w:rsid w:val="004146CB"/>
    <w:rsid w:val="00422019"/>
    <w:rsid w:val="004226F4"/>
    <w:rsid w:val="0042767F"/>
    <w:rsid w:val="00433BC6"/>
    <w:rsid w:val="00433C18"/>
    <w:rsid w:val="00440351"/>
    <w:rsid w:val="00442552"/>
    <w:rsid w:val="00444AC5"/>
    <w:rsid w:val="00446718"/>
    <w:rsid w:val="00455FE9"/>
    <w:rsid w:val="004611F3"/>
    <w:rsid w:val="004773D3"/>
    <w:rsid w:val="00481689"/>
    <w:rsid w:val="00482E30"/>
    <w:rsid w:val="004A587F"/>
    <w:rsid w:val="004C05E6"/>
    <w:rsid w:val="004C5BDA"/>
    <w:rsid w:val="004C5FED"/>
    <w:rsid w:val="004D01B1"/>
    <w:rsid w:val="004D0206"/>
    <w:rsid w:val="004D6ED7"/>
    <w:rsid w:val="00500357"/>
    <w:rsid w:val="0050759A"/>
    <w:rsid w:val="005076D1"/>
    <w:rsid w:val="00511192"/>
    <w:rsid w:val="00523F0D"/>
    <w:rsid w:val="0053088C"/>
    <w:rsid w:val="00531217"/>
    <w:rsid w:val="00531F05"/>
    <w:rsid w:val="005403C2"/>
    <w:rsid w:val="00550019"/>
    <w:rsid w:val="00553730"/>
    <w:rsid w:val="00560A08"/>
    <w:rsid w:val="0057584C"/>
    <w:rsid w:val="005A2BF6"/>
    <w:rsid w:val="005B330D"/>
    <w:rsid w:val="005B4D53"/>
    <w:rsid w:val="005B66A4"/>
    <w:rsid w:val="005C7B33"/>
    <w:rsid w:val="005E6F3B"/>
    <w:rsid w:val="005F3A28"/>
    <w:rsid w:val="005F4984"/>
    <w:rsid w:val="006051DF"/>
    <w:rsid w:val="0060650A"/>
    <w:rsid w:val="00610A95"/>
    <w:rsid w:val="006245FC"/>
    <w:rsid w:val="0063146A"/>
    <w:rsid w:val="00636F97"/>
    <w:rsid w:val="00637DE6"/>
    <w:rsid w:val="006458A8"/>
    <w:rsid w:val="00645A26"/>
    <w:rsid w:val="0064601E"/>
    <w:rsid w:val="00657B11"/>
    <w:rsid w:val="006641DE"/>
    <w:rsid w:val="00677645"/>
    <w:rsid w:val="006805DF"/>
    <w:rsid w:val="00681EDA"/>
    <w:rsid w:val="00685235"/>
    <w:rsid w:val="00697A1A"/>
    <w:rsid w:val="006A373C"/>
    <w:rsid w:val="006C09DE"/>
    <w:rsid w:val="006E170D"/>
    <w:rsid w:val="006E23C4"/>
    <w:rsid w:val="00724C6A"/>
    <w:rsid w:val="007252E1"/>
    <w:rsid w:val="00737889"/>
    <w:rsid w:val="00754D0E"/>
    <w:rsid w:val="00755341"/>
    <w:rsid w:val="007642D6"/>
    <w:rsid w:val="00767F8E"/>
    <w:rsid w:val="00770CD9"/>
    <w:rsid w:val="00771B1B"/>
    <w:rsid w:val="00776C48"/>
    <w:rsid w:val="0078099B"/>
    <w:rsid w:val="007920DA"/>
    <w:rsid w:val="00794989"/>
    <w:rsid w:val="007A06F3"/>
    <w:rsid w:val="007B4AAF"/>
    <w:rsid w:val="007B79BD"/>
    <w:rsid w:val="007B7D53"/>
    <w:rsid w:val="007C53CE"/>
    <w:rsid w:val="007D20C8"/>
    <w:rsid w:val="00807A4E"/>
    <w:rsid w:val="0082038E"/>
    <w:rsid w:val="00822E1A"/>
    <w:rsid w:val="008347DA"/>
    <w:rsid w:val="0084390E"/>
    <w:rsid w:val="00851AC0"/>
    <w:rsid w:val="008808B3"/>
    <w:rsid w:val="008858B9"/>
    <w:rsid w:val="00890137"/>
    <w:rsid w:val="0089223D"/>
    <w:rsid w:val="008A7BDA"/>
    <w:rsid w:val="008B01DD"/>
    <w:rsid w:val="008B39AA"/>
    <w:rsid w:val="008B568E"/>
    <w:rsid w:val="008C2DC5"/>
    <w:rsid w:val="008C78B8"/>
    <w:rsid w:val="008D4EBA"/>
    <w:rsid w:val="008E02A8"/>
    <w:rsid w:val="008E3011"/>
    <w:rsid w:val="008E500D"/>
    <w:rsid w:val="008F0644"/>
    <w:rsid w:val="008F21ED"/>
    <w:rsid w:val="008F6172"/>
    <w:rsid w:val="008F73EF"/>
    <w:rsid w:val="00906C00"/>
    <w:rsid w:val="00911BFE"/>
    <w:rsid w:val="009129A8"/>
    <w:rsid w:val="00915094"/>
    <w:rsid w:val="0092023B"/>
    <w:rsid w:val="00922430"/>
    <w:rsid w:val="00942B1A"/>
    <w:rsid w:val="00950942"/>
    <w:rsid w:val="00956EBE"/>
    <w:rsid w:val="00961F85"/>
    <w:rsid w:val="00965EAA"/>
    <w:rsid w:val="0097470E"/>
    <w:rsid w:val="00991BFE"/>
    <w:rsid w:val="00993F2F"/>
    <w:rsid w:val="009A2938"/>
    <w:rsid w:val="009A4B53"/>
    <w:rsid w:val="009B3E2D"/>
    <w:rsid w:val="009C1DEF"/>
    <w:rsid w:val="009C366C"/>
    <w:rsid w:val="009C4C99"/>
    <w:rsid w:val="009D2AAC"/>
    <w:rsid w:val="009E12F3"/>
    <w:rsid w:val="009E2D97"/>
    <w:rsid w:val="009E6ABB"/>
    <w:rsid w:val="009F0456"/>
    <w:rsid w:val="009F0F9B"/>
    <w:rsid w:val="009F1443"/>
    <w:rsid w:val="009F5B68"/>
    <w:rsid w:val="00A0588C"/>
    <w:rsid w:val="00A1168F"/>
    <w:rsid w:val="00A17999"/>
    <w:rsid w:val="00A17FEC"/>
    <w:rsid w:val="00A245EA"/>
    <w:rsid w:val="00A25792"/>
    <w:rsid w:val="00A3268E"/>
    <w:rsid w:val="00A332EF"/>
    <w:rsid w:val="00A35B31"/>
    <w:rsid w:val="00A3777C"/>
    <w:rsid w:val="00A45642"/>
    <w:rsid w:val="00A71954"/>
    <w:rsid w:val="00A876B0"/>
    <w:rsid w:val="00A905B9"/>
    <w:rsid w:val="00AA29AB"/>
    <w:rsid w:val="00AC4C4F"/>
    <w:rsid w:val="00AC5BB3"/>
    <w:rsid w:val="00AC65FE"/>
    <w:rsid w:val="00AC7366"/>
    <w:rsid w:val="00AF127C"/>
    <w:rsid w:val="00AF264D"/>
    <w:rsid w:val="00AF5AB4"/>
    <w:rsid w:val="00B07B0B"/>
    <w:rsid w:val="00B07E17"/>
    <w:rsid w:val="00B109ED"/>
    <w:rsid w:val="00B474E0"/>
    <w:rsid w:val="00B5397E"/>
    <w:rsid w:val="00B53EF1"/>
    <w:rsid w:val="00B6421A"/>
    <w:rsid w:val="00B663E0"/>
    <w:rsid w:val="00B84564"/>
    <w:rsid w:val="00B85D13"/>
    <w:rsid w:val="00B96A0B"/>
    <w:rsid w:val="00BA52EA"/>
    <w:rsid w:val="00BB7E43"/>
    <w:rsid w:val="00BD2C86"/>
    <w:rsid w:val="00BF641B"/>
    <w:rsid w:val="00BF7D5B"/>
    <w:rsid w:val="00C11A40"/>
    <w:rsid w:val="00C22FE8"/>
    <w:rsid w:val="00C313DF"/>
    <w:rsid w:val="00C326F7"/>
    <w:rsid w:val="00C32CCC"/>
    <w:rsid w:val="00C46D03"/>
    <w:rsid w:val="00C51D86"/>
    <w:rsid w:val="00C57E60"/>
    <w:rsid w:val="00C73CC5"/>
    <w:rsid w:val="00C7435A"/>
    <w:rsid w:val="00C7766D"/>
    <w:rsid w:val="00C77841"/>
    <w:rsid w:val="00C944C6"/>
    <w:rsid w:val="00C960F0"/>
    <w:rsid w:val="00CA3B1F"/>
    <w:rsid w:val="00CA7110"/>
    <w:rsid w:val="00CB633F"/>
    <w:rsid w:val="00CB7AC2"/>
    <w:rsid w:val="00CD5949"/>
    <w:rsid w:val="00CE748A"/>
    <w:rsid w:val="00CF4183"/>
    <w:rsid w:val="00CF530E"/>
    <w:rsid w:val="00CF5825"/>
    <w:rsid w:val="00D357BB"/>
    <w:rsid w:val="00D524F9"/>
    <w:rsid w:val="00D55868"/>
    <w:rsid w:val="00D60B28"/>
    <w:rsid w:val="00D636D7"/>
    <w:rsid w:val="00D658E6"/>
    <w:rsid w:val="00D70573"/>
    <w:rsid w:val="00DA46CF"/>
    <w:rsid w:val="00DA7311"/>
    <w:rsid w:val="00DB0319"/>
    <w:rsid w:val="00DB2DAB"/>
    <w:rsid w:val="00DB6D6F"/>
    <w:rsid w:val="00DC2AE5"/>
    <w:rsid w:val="00DC5EAB"/>
    <w:rsid w:val="00DC6126"/>
    <w:rsid w:val="00DD785C"/>
    <w:rsid w:val="00DE02ED"/>
    <w:rsid w:val="00DE33F1"/>
    <w:rsid w:val="00DE3623"/>
    <w:rsid w:val="00DF2EE9"/>
    <w:rsid w:val="00E014CC"/>
    <w:rsid w:val="00E035B5"/>
    <w:rsid w:val="00E03677"/>
    <w:rsid w:val="00E079E6"/>
    <w:rsid w:val="00E15031"/>
    <w:rsid w:val="00E23AC7"/>
    <w:rsid w:val="00E35A51"/>
    <w:rsid w:val="00E400AA"/>
    <w:rsid w:val="00E42C84"/>
    <w:rsid w:val="00E435EB"/>
    <w:rsid w:val="00E50AAF"/>
    <w:rsid w:val="00E62ABA"/>
    <w:rsid w:val="00E66906"/>
    <w:rsid w:val="00E80410"/>
    <w:rsid w:val="00E86C66"/>
    <w:rsid w:val="00E9604C"/>
    <w:rsid w:val="00EA2622"/>
    <w:rsid w:val="00EB586D"/>
    <w:rsid w:val="00ED29F9"/>
    <w:rsid w:val="00EE43EA"/>
    <w:rsid w:val="00EE458E"/>
    <w:rsid w:val="00EE4EBE"/>
    <w:rsid w:val="00EE721A"/>
    <w:rsid w:val="00EF19E0"/>
    <w:rsid w:val="00EF6E88"/>
    <w:rsid w:val="00F156B7"/>
    <w:rsid w:val="00F1684E"/>
    <w:rsid w:val="00F20777"/>
    <w:rsid w:val="00F24EF5"/>
    <w:rsid w:val="00F27E92"/>
    <w:rsid w:val="00F30328"/>
    <w:rsid w:val="00F44665"/>
    <w:rsid w:val="00F454D4"/>
    <w:rsid w:val="00F575E2"/>
    <w:rsid w:val="00F62167"/>
    <w:rsid w:val="00F706EF"/>
    <w:rsid w:val="00F71AD7"/>
    <w:rsid w:val="00F73D93"/>
    <w:rsid w:val="00F74257"/>
    <w:rsid w:val="00F803AF"/>
    <w:rsid w:val="00F807E7"/>
    <w:rsid w:val="00F80CB1"/>
    <w:rsid w:val="00F81F9B"/>
    <w:rsid w:val="00F90B26"/>
    <w:rsid w:val="00F94EB7"/>
    <w:rsid w:val="00FA244A"/>
    <w:rsid w:val="00FC57EB"/>
    <w:rsid w:val="00FD23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EE9"/>
  </w:style>
  <w:style w:type="paragraph" w:styleId="Heading1">
    <w:name w:val="heading 1"/>
    <w:basedOn w:val="Normal"/>
    <w:link w:val="Heading1Char"/>
    <w:uiPriority w:val="9"/>
    <w:qFormat/>
    <w:rsid w:val="00E03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22E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4D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5B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035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5B5"/>
    <w:pPr>
      <w:ind w:left="720"/>
      <w:contextualSpacing/>
    </w:pPr>
  </w:style>
  <w:style w:type="character" w:styleId="Hyperlink">
    <w:name w:val="Hyperlink"/>
    <w:basedOn w:val="DefaultParagraphFont"/>
    <w:uiPriority w:val="99"/>
    <w:unhideWhenUsed/>
    <w:rsid w:val="00F30328"/>
    <w:rPr>
      <w:color w:val="0000FF"/>
      <w:u w:val="single"/>
    </w:rPr>
  </w:style>
  <w:style w:type="character" w:styleId="HTMLCite">
    <w:name w:val="HTML Cite"/>
    <w:basedOn w:val="DefaultParagraphFont"/>
    <w:uiPriority w:val="99"/>
    <w:semiHidden/>
    <w:unhideWhenUsed/>
    <w:rsid w:val="00F30328"/>
    <w:rPr>
      <w:i/>
      <w:iCs/>
    </w:rPr>
  </w:style>
  <w:style w:type="character" w:customStyle="1" w:styleId="Heading3Char">
    <w:name w:val="Heading 3 Char"/>
    <w:basedOn w:val="DefaultParagraphFont"/>
    <w:link w:val="Heading3"/>
    <w:uiPriority w:val="9"/>
    <w:semiHidden/>
    <w:rsid w:val="005B4D5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07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6D1"/>
    <w:rPr>
      <w:rFonts w:ascii="Tahoma" w:hAnsi="Tahoma" w:cs="Tahoma"/>
      <w:sz w:val="16"/>
      <w:szCs w:val="16"/>
    </w:rPr>
  </w:style>
  <w:style w:type="character" w:customStyle="1" w:styleId="Heading2Char">
    <w:name w:val="Heading 2 Char"/>
    <w:basedOn w:val="DefaultParagraphFont"/>
    <w:link w:val="Heading2"/>
    <w:uiPriority w:val="9"/>
    <w:semiHidden/>
    <w:rsid w:val="00822E1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B330D"/>
    <w:rPr>
      <w:b/>
      <w:bCs/>
    </w:rPr>
  </w:style>
  <w:style w:type="character" w:styleId="Emphasis">
    <w:name w:val="Emphasis"/>
    <w:basedOn w:val="DefaultParagraphFont"/>
    <w:uiPriority w:val="20"/>
    <w:qFormat/>
    <w:rsid w:val="007B79BD"/>
    <w:rPr>
      <w:i/>
      <w:iCs/>
    </w:rPr>
  </w:style>
  <w:style w:type="paragraph" w:styleId="Header">
    <w:name w:val="header"/>
    <w:basedOn w:val="Normal"/>
    <w:link w:val="HeaderChar"/>
    <w:uiPriority w:val="99"/>
    <w:semiHidden/>
    <w:unhideWhenUsed/>
    <w:rsid w:val="005758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584C"/>
  </w:style>
  <w:style w:type="paragraph" w:styleId="Footer">
    <w:name w:val="footer"/>
    <w:basedOn w:val="Normal"/>
    <w:link w:val="FooterChar"/>
    <w:uiPriority w:val="99"/>
    <w:unhideWhenUsed/>
    <w:rsid w:val="00575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84C"/>
  </w:style>
  <w:style w:type="table" w:styleId="TableGrid">
    <w:name w:val="Table Grid"/>
    <w:basedOn w:val="TableNormal"/>
    <w:uiPriority w:val="59"/>
    <w:rsid w:val="00B64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42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425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94F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7982352">
      <w:bodyDiv w:val="1"/>
      <w:marLeft w:val="0"/>
      <w:marRight w:val="0"/>
      <w:marTop w:val="0"/>
      <w:marBottom w:val="0"/>
      <w:divBdr>
        <w:top w:val="none" w:sz="0" w:space="0" w:color="auto"/>
        <w:left w:val="none" w:sz="0" w:space="0" w:color="auto"/>
        <w:bottom w:val="none" w:sz="0" w:space="0" w:color="auto"/>
        <w:right w:val="none" w:sz="0" w:space="0" w:color="auto"/>
      </w:divBdr>
    </w:div>
    <w:div w:id="384840841">
      <w:bodyDiv w:val="1"/>
      <w:marLeft w:val="0"/>
      <w:marRight w:val="0"/>
      <w:marTop w:val="0"/>
      <w:marBottom w:val="0"/>
      <w:divBdr>
        <w:top w:val="none" w:sz="0" w:space="0" w:color="auto"/>
        <w:left w:val="none" w:sz="0" w:space="0" w:color="auto"/>
        <w:bottom w:val="none" w:sz="0" w:space="0" w:color="auto"/>
        <w:right w:val="none" w:sz="0" w:space="0" w:color="auto"/>
      </w:divBdr>
    </w:div>
    <w:div w:id="399131351">
      <w:bodyDiv w:val="1"/>
      <w:marLeft w:val="0"/>
      <w:marRight w:val="0"/>
      <w:marTop w:val="0"/>
      <w:marBottom w:val="0"/>
      <w:divBdr>
        <w:top w:val="none" w:sz="0" w:space="0" w:color="auto"/>
        <w:left w:val="none" w:sz="0" w:space="0" w:color="auto"/>
        <w:bottom w:val="none" w:sz="0" w:space="0" w:color="auto"/>
        <w:right w:val="none" w:sz="0" w:space="0" w:color="auto"/>
      </w:divBdr>
    </w:div>
    <w:div w:id="621115336">
      <w:bodyDiv w:val="1"/>
      <w:marLeft w:val="0"/>
      <w:marRight w:val="0"/>
      <w:marTop w:val="0"/>
      <w:marBottom w:val="0"/>
      <w:divBdr>
        <w:top w:val="none" w:sz="0" w:space="0" w:color="auto"/>
        <w:left w:val="none" w:sz="0" w:space="0" w:color="auto"/>
        <w:bottom w:val="none" w:sz="0" w:space="0" w:color="auto"/>
        <w:right w:val="none" w:sz="0" w:space="0" w:color="auto"/>
      </w:divBdr>
    </w:div>
    <w:div w:id="648479024">
      <w:bodyDiv w:val="1"/>
      <w:marLeft w:val="0"/>
      <w:marRight w:val="0"/>
      <w:marTop w:val="0"/>
      <w:marBottom w:val="0"/>
      <w:divBdr>
        <w:top w:val="none" w:sz="0" w:space="0" w:color="auto"/>
        <w:left w:val="none" w:sz="0" w:space="0" w:color="auto"/>
        <w:bottom w:val="none" w:sz="0" w:space="0" w:color="auto"/>
        <w:right w:val="none" w:sz="0" w:space="0" w:color="auto"/>
      </w:divBdr>
    </w:div>
    <w:div w:id="716202200">
      <w:bodyDiv w:val="1"/>
      <w:marLeft w:val="0"/>
      <w:marRight w:val="0"/>
      <w:marTop w:val="0"/>
      <w:marBottom w:val="0"/>
      <w:divBdr>
        <w:top w:val="none" w:sz="0" w:space="0" w:color="auto"/>
        <w:left w:val="none" w:sz="0" w:space="0" w:color="auto"/>
        <w:bottom w:val="none" w:sz="0" w:space="0" w:color="auto"/>
        <w:right w:val="none" w:sz="0" w:space="0" w:color="auto"/>
      </w:divBdr>
    </w:div>
    <w:div w:id="770583806">
      <w:bodyDiv w:val="1"/>
      <w:marLeft w:val="0"/>
      <w:marRight w:val="0"/>
      <w:marTop w:val="0"/>
      <w:marBottom w:val="0"/>
      <w:divBdr>
        <w:top w:val="none" w:sz="0" w:space="0" w:color="auto"/>
        <w:left w:val="none" w:sz="0" w:space="0" w:color="auto"/>
        <w:bottom w:val="none" w:sz="0" w:space="0" w:color="auto"/>
        <w:right w:val="none" w:sz="0" w:space="0" w:color="auto"/>
      </w:divBdr>
    </w:div>
    <w:div w:id="841775860">
      <w:bodyDiv w:val="1"/>
      <w:marLeft w:val="0"/>
      <w:marRight w:val="0"/>
      <w:marTop w:val="0"/>
      <w:marBottom w:val="0"/>
      <w:divBdr>
        <w:top w:val="none" w:sz="0" w:space="0" w:color="auto"/>
        <w:left w:val="none" w:sz="0" w:space="0" w:color="auto"/>
        <w:bottom w:val="none" w:sz="0" w:space="0" w:color="auto"/>
        <w:right w:val="none" w:sz="0" w:space="0" w:color="auto"/>
      </w:divBdr>
    </w:div>
    <w:div w:id="923949760">
      <w:bodyDiv w:val="1"/>
      <w:marLeft w:val="0"/>
      <w:marRight w:val="0"/>
      <w:marTop w:val="0"/>
      <w:marBottom w:val="0"/>
      <w:divBdr>
        <w:top w:val="none" w:sz="0" w:space="0" w:color="auto"/>
        <w:left w:val="none" w:sz="0" w:space="0" w:color="auto"/>
        <w:bottom w:val="none" w:sz="0" w:space="0" w:color="auto"/>
        <w:right w:val="none" w:sz="0" w:space="0" w:color="auto"/>
      </w:divBdr>
    </w:div>
    <w:div w:id="947590666">
      <w:bodyDiv w:val="1"/>
      <w:marLeft w:val="0"/>
      <w:marRight w:val="0"/>
      <w:marTop w:val="0"/>
      <w:marBottom w:val="0"/>
      <w:divBdr>
        <w:top w:val="none" w:sz="0" w:space="0" w:color="auto"/>
        <w:left w:val="none" w:sz="0" w:space="0" w:color="auto"/>
        <w:bottom w:val="none" w:sz="0" w:space="0" w:color="auto"/>
        <w:right w:val="none" w:sz="0" w:space="0" w:color="auto"/>
      </w:divBdr>
    </w:div>
    <w:div w:id="961695014">
      <w:bodyDiv w:val="1"/>
      <w:marLeft w:val="0"/>
      <w:marRight w:val="0"/>
      <w:marTop w:val="0"/>
      <w:marBottom w:val="0"/>
      <w:divBdr>
        <w:top w:val="none" w:sz="0" w:space="0" w:color="auto"/>
        <w:left w:val="none" w:sz="0" w:space="0" w:color="auto"/>
        <w:bottom w:val="none" w:sz="0" w:space="0" w:color="auto"/>
        <w:right w:val="none" w:sz="0" w:space="0" w:color="auto"/>
      </w:divBdr>
    </w:div>
    <w:div w:id="1184782228">
      <w:bodyDiv w:val="1"/>
      <w:marLeft w:val="0"/>
      <w:marRight w:val="0"/>
      <w:marTop w:val="0"/>
      <w:marBottom w:val="0"/>
      <w:divBdr>
        <w:top w:val="none" w:sz="0" w:space="0" w:color="auto"/>
        <w:left w:val="none" w:sz="0" w:space="0" w:color="auto"/>
        <w:bottom w:val="none" w:sz="0" w:space="0" w:color="auto"/>
        <w:right w:val="none" w:sz="0" w:space="0" w:color="auto"/>
      </w:divBdr>
    </w:div>
    <w:div w:id="1261110315">
      <w:bodyDiv w:val="1"/>
      <w:marLeft w:val="0"/>
      <w:marRight w:val="0"/>
      <w:marTop w:val="0"/>
      <w:marBottom w:val="0"/>
      <w:divBdr>
        <w:top w:val="none" w:sz="0" w:space="0" w:color="auto"/>
        <w:left w:val="none" w:sz="0" w:space="0" w:color="auto"/>
        <w:bottom w:val="none" w:sz="0" w:space="0" w:color="auto"/>
        <w:right w:val="none" w:sz="0" w:space="0" w:color="auto"/>
      </w:divBdr>
    </w:div>
    <w:div w:id="1391226918">
      <w:bodyDiv w:val="1"/>
      <w:marLeft w:val="0"/>
      <w:marRight w:val="0"/>
      <w:marTop w:val="0"/>
      <w:marBottom w:val="0"/>
      <w:divBdr>
        <w:top w:val="none" w:sz="0" w:space="0" w:color="auto"/>
        <w:left w:val="none" w:sz="0" w:space="0" w:color="auto"/>
        <w:bottom w:val="none" w:sz="0" w:space="0" w:color="auto"/>
        <w:right w:val="none" w:sz="0" w:space="0" w:color="auto"/>
      </w:divBdr>
    </w:div>
    <w:div w:id="1410154471">
      <w:bodyDiv w:val="1"/>
      <w:marLeft w:val="0"/>
      <w:marRight w:val="0"/>
      <w:marTop w:val="0"/>
      <w:marBottom w:val="0"/>
      <w:divBdr>
        <w:top w:val="none" w:sz="0" w:space="0" w:color="auto"/>
        <w:left w:val="none" w:sz="0" w:space="0" w:color="auto"/>
        <w:bottom w:val="none" w:sz="0" w:space="0" w:color="auto"/>
        <w:right w:val="none" w:sz="0" w:space="0" w:color="auto"/>
      </w:divBdr>
    </w:div>
    <w:div w:id="1660499502">
      <w:bodyDiv w:val="1"/>
      <w:marLeft w:val="0"/>
      <w:marRight w:val="0"/>
      <w:marTop w:val="0"/>
      <w:marBottom w:val="0"/>
      <w:divBdr>
        <w:top w:val="none" w:sz="0" w:space="0" w:color="auto"/>
        <w:left w:val="none" w:sz="0" w:space="0" w:color="auto"/>
        <w:bottom w:val="none" w:sz="0" w:space="0" w:color="auto"/>
        <w:right w:val="none" w:sz="0" w:space="0" w:color="auto"/>
      </w:divBdr>
    </w:div>
    <w:div w:id="1808276723">
      <w:bodyDiv w:val="1"/>
      <w:marLeft w:val="0"/>
      <w:marRight w:val="0"/>
      <w:marTop w:val="0"/>
      <w:marBottom w:val="0"/>
      <w:divBdr>
        <w:top w:val="none" w:sz="0" w:space="0" w:color="auto"/>
        <w:left w:val="none" w:sz="0" w:space="0" w:color="auto"/>
        <w:bottom w:val="none" w:sz="0" w:space="0" w:color="auto"/>
        <w:right w:val="none" w:sz="0" w:space="0" w:color="auto"/>
      </w:divBdr>
      <w:divsChild>
        <w:div w:id="268439833">
          <w:marLeft w:val="0"/>
          <w:marRight w:val="0"/>
          <w:marTop w:val="0"/>
          <w:marBottom w:val="0"/>
          <w:divBdr>
            <w:top w:val="none" w:sz="0" w:space="0" w:color="auto"/>
            <w:left w:val="none" w:sz="0" w:space="0" w:color="auto"/>
            <w:bottom w:val="none" w:sz="0" w:space="0" w:color="auto"/>
            <w:right w:val="none" w:sz="0" w:space="0" w:color="auto"/>
          </w:divBdr>
          <w:divsChild>
            <w:div w:id="1959142273">
              <w:marLeft w:val="0"/>
              <w:marRight w:val="0"/>
              <w:marTop w:val="0"/>
              <w:marBottom w:val="0"/>
              <w:divBdr>
                <w:top w:val="none" w:sz="0" w:space="0" w:color="auto"/>
                <w:left w:val="none" w:sz="0" w:space="0" w:color="auto"/>
                <w:bottom w:val="none" w:sz="0" w:space="0" w:color="auto"/>
                <w:right w:val="none" w:sz="0" w:space="0" w:color="auto"/>
              </w:divBdr>
              <w:divsChild>
                <w:div w:id="1278482784">
                  <w:marLeft w:val="0"/>
                  <w:marRight w:val="0"/>
                  <w:marTop w:val="0"/>
                  <w:marBottom w:val="0"/>
                  <w:divBdr>
                    <w:top w:val="none" w:sz="0" w:space="0" w:color="auto"/>
                    <w:left w:val="none" w:sz="0" w:space="0" w:color="auto"/>
                    <w:bottom w:val="none" w:sz="0" w:space="0" w:color="auto"/>
                    <w:right w:val="none" w:sz="0" w:space="0" w:color="auto"/>
                  </w:divBdr>
                  <w:divsChild>
                    <w:div w:id="7678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7122">
          <w:marLeft w:val="0"/>
          <w:marRight w:val="0"/>
          <w:marTop w:val="0"/>
          <w:marBottom w:val="0"/>
          <w:divBdr>
            <w:top w:val="none" w:sz="0" w:space="0" w:color="auto"/>
            <w:left w:val="none" w:sz="0" w:space="0" w:color="auto"/>
            <w:bottom w:val="none" w:sz="0" w:space="0" w:color="auto"/>
            <w:right w:val="none" w:sz="0" w:space="0" w:color="auto"/>
          </w:divBdr>
          <w:divsChild>
            <w:div w:id="627129153">
              <w:marLeft w:val="0"/>
              <w:marRight w:val="0"/>
              <w:marTop w:val="0"/>
              <w:marBottom w:val="0"/>
              <w:divBdr>
                <w:top w:val="none" w:sz="0" w:space="0" w:color="auto"/>
                <w:left w:val="none" w:sz="0" w:space="0" w:color="auto"/>
                <w:bottom w:val="none" w:sz="0" w:space="0" w:color="auto"/>
                <w:right w:val="none" w:sz="0" w:space="0" w:color="auto"/>
              </w:divBdr>
              <w:divsChild>
                <w:div w:id="20030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6297">
          <w:marLeft w:val="0"/>
          <w:marRight w:val="0"/>
          <w:marTop w:val="0"/>
          <w:marBottom w:val="0"/>
          <w:divBdr>
            <w:top w:val="none" w:sz="0" w:space="0" w:color="auto"/>
            <w:left w:val="none" w:sz="0" w:space="0" w:color="auto"/>
            <w:bottom w:val="none" w:sz="0" w:space="0" w:color="auto"/>
            <w:right w:val="none" w:sz="0" w:space="0" w:color="auto"/>
          </w:divBdr>
        </w:div>
        <w:div w:id="700126329">
          <w:marLeft w:val="0"/>
          <w:marRight w:val="0"/>
          <w:marTop w:val="0"/>
          <w:marBottom w:val="0"/>
          <w:divBdr>
            <w:top w:val="none" w:sz="0" w:space="0" w:color="auto"/>
            <w:left w:val="none" w:sz="0" w:space="0" w:color="auto"/>
            <w:bottom w:val="none" w:sz="0" w:space="0" w:color="auto"/>
            <w:right w:val="none" w:sz="0" w:space="0" w:color="auto"/>
          </w:divBdr>
          <w:divsChild>
            <w:div w:id="36930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3">
      <w:bodyDiv w:val="1"/>
      <w:marLeft w:val="0"/>
      <w:marRight w:val="0"/>
      <w:marTop w:val="0"/>
      <w:marBottom w:val="0"/>
      <w:divBdr>
        <w:top w:val="none" w:sz="0" w:space="0" w:color="auto"/>
        <w:left w:val="none" w:sz="0" w:space="0" w:color="auto"/>
        <w:bottom w:val="none" w:sz="0" w:space="0" w:color="auto"/>
        <w:right w:val="none" w:sz="0" w:space="0" w:color="auto"/>
      </w:divBdr>
    </w:div>
    <w:div w:id="1901669838">
      <w:bodyDiv w:val="1"/>
      <w:marLeft w:val="0"/>
      <w:marRight w:val="0"/>
      <w:marTop w:val="0"/>
      <w:marBottom w:val="0"/>
      <w:divBdr>
        <w:top w:val="none" w:sz="0" w:space="0" w:color="auto"/>
        <w:left w:val="none" w:sz="0" w:space="0" w:color="auto"/>
        <w:bottom w:val="none" w:sz="0" w:space="0" w:color="auto"/>
        <w:right w:val="none" w:sz="0" w:space="0" w:color="auto"/>
      </w:divBdr>
    </w:div>
    <w:div w:id="2091659560">
      <w:bodyDiv w:val="1"/>
      <w:marLeft w:val="0"/>
      <w:marRight w:val="0"/>
      <w:marTop w:val="0"/>
      <w:marBottom w:val="0"/>
      <w:divBdr>
        <w:top w:val="none" w:sz="0" w:space="0" w:color="auto"/>
        <w:left w:val="none" w:sz="0" w:space="0" w:color="auto"/>
        <w:bottom w:val="none" w:sz="0" w:space="0" w:color="auto"/>
        <w:right w:val="none" w:sz="0" w:space="0" w:color="auto"/>
      </w:divBdr>
    </w:div>
    <w:div w:id="21274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ain_disease" TargetMode="External"/><Relationship Id="rId13" Type="http://schemas.openxmlformats.org/officeDocument/2006/relationships/hyperlink" Target="https://en.wikipedia.org/wiki/Bovine_spongiform_encephalopathy" TargetMode="External"/><Relationship Id="rId18" Type="http://schemas.openxmlformats.org/officeDocument/2006/relationships/hyperlink" Target="https://en.wikipedia.org/wiki/Creutzfeldt%E2%80%93Jakob_diseas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c.europa.eu/food/food/biosafety/tse_bse/chronological_list_tse_en.htm" TargetMode="External"/><Relationship Id="rId7" Type="http://schemas.openxmlformats.org/officeDocument/2006/relationships/endnotes" Target="endnotes.xml"/><Relationship Id="rId12" Type="http://schemas.openxmlformats.org/officeDocument/2006/relationships/hyperlink" Target="https://en.wikipedia.org/wiki/Prion" TargetMode="External"/><Relationship Id="rId17" Type="http://schemas.openxmlformats.org/officeDocument/2006/relationships/hyperlink" Target="https://en.wikipedia.org/wiki/Creutzfeldt%E2%80%93Jakob_disease" TargetMode="External"/><Relationship Id="rId25" Type="http://schemas.openxmlformats.org/officeDocument/2006/relationships/hyperlink" Target="https://www.ncbi.nlm.nih.gov/pmc/articles/PMC4879966" TargetMode="External"/><Relationship Id="rId2" Type="http://schemas.openxmlformats.org/officeDocument/2006/relationships/numbering" Target="numbering.xml"/><Relationship Id="rId16" Type="http://schemas.openxmlformats.org/officeDocument/2006/relationships/hyperlink" Target="https://en.wikipedia.org/wiki/Brain_biopsy" TargetMode="External"/><Relationship Id="rId20" Type="http://schemas.openxmlformats.org/officeDocument/2006/relationships/hyperlink" Target="http://ec.europa.eu/food/food/biosafety/tse_bse/monitoring_annual_reports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fe_expectancy" TargetMode="External"/><Relationship Id="rId24" Type="http://schemas.openxmlformats.org/officeDocument/2006/relationships/hyperlink" Target="https://en.wikipedia.org/wiki/Special:BookSources/9780323529570"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n.wikipedia.org/wiki/Blood_products" TargetMode="External"/><Relationship Id="rId23" Type="http://schemas.openxmlformats.org/officeDocument/2006/relationships/hyperlink" Target="https://en.wikipedia.org/wiki/International_Standard_Book_Number" TargetMode="External"/><Relationship Id="rId28" Type="http://schemas.openxmlformats.org/officeDocument/2006/relationships/theme" Target="theme/theme1.xml"/><Relationship Id="rId10" Type="http://schemas.openxmlformats.org/officeDocument/2006/relationships/hyperlink" Target="https://en.wikipedia.org/wiki/Psychiatric_problems" TargetMode="External"/><Relationship Id="rId19" Type="http://schemas.openxmlformats.org/officeDocument/2006/relationships/hyperlink" Target="https://en.wikipedia.org/wiki/Classic_Creutzfeldt%E2%80%93Jakob_disease" TargetMode="External"/><Relationship Id="rId4" Type="http://schemas.openxmlformats.org/officeDocument/2006/relationships/settings" Target="settings.xml"/><Relationship Id="rId9" Type="http://schemas.openxmlformats.org/officeDocument/2006/relationships/hyperlink" Target="https://en.wikipedia.org/wiki/Transmissible_spongiform_encephalopathy" TargetMode="External"/><Relationship Id="rId14" Type="http://schemas.openxmlformats.org/officeDocument/2006/relationships/hyperlink" Target="https://en.wikipedia.org/wiki/Genetic_susceptibility" TargetMode="External"/><Relationship Id="rId22" Type="http://schemas.openxmlformats.org/officeDocument/2006/relationships/hyperlink" Target="https://books.google.ca/books?id=wGclDwAAQBAJ&amp;pg=PA343-IA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A958-7460-474A-9166-BD8742E7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larah</dc:creator>
  <cp:lastModifiedBy>user</cp:lastModifiedBy>
  <cp:revision>3</cp:revision>
  <dcterms:created xsi:type="dcterms:W3CDTF">2020-09-12T14:40:00Z</dcterms:created>
  <dcterms:modified xsi:type="dcterms:W3CDTF">2020-09-12T14:41:00Z</dcterms:modified>
</cp:coreProperties>
</file>